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DB" w:rsidRPr="003A3535" w:rsidRDefault="00702217">
      <w:r w:rsidRPr="003A3535">
        <w:rPr>
          <w:rFonts w:ascii="新細明體" w:eastAsia="標楷體" w:hAnsi="新細明體"/>
          <w:b/>
          <w:sz w:val="28"/>
          <w:szCs w:val="28"/>
        </w:rPr>
        <w:t>附件二</w:t>
      </w:r>
      <w:r w:rsidRPr="003A3535">
        <w:rPr>
          <w:rFonts w:ascii="新細明體" w:eastAsia="標楷體" w:hAnsi="新細明體"/>
          <w:b/>
          <w:sz w:val="28"/>
          <w:szCs w:val="28"/>
        </w:rPr>
        <w:t xml:space="preserve">-1  </w:t>
      </w:r>
      <w:r w:rsidRPr="003A3535">
        <w:rPr>
          <w:rFonts w:ascii="新細明體" w:eastAsia="標楷體" w:hAnsi="新細明體"/>
          <w:b/>
          <w:sz w:val="20"/>
          <w:szCs w:val="20"/>
        </w:rPr>
        <w:t>(</w:t>
      </w:r>
      <w:r w:rsidRPr="003A3535">
        <w:rPr>
          <w:rFonts w:ascii="新細明體" w:eastAsia="標楷體" w:hAnsi="新細明體"/>
          <w:b/>
          <w:sz w:val="20"/>
          <w:szCs w:val="20"/>
        </w:rPr>
        <w:t>至少三項活動，一為配合全民國防教育日，一為防空演習，另一為平時宣導</w:t>
      </w:r>
      <w:r w:rsidRPr="003A3535">
        <w:rPr>
          <w:rFonts w:ascii="新細明體" w:eastAsia="標楷體" w:hAnsi="新細明體"/>
          <w:b/>
          <w:sz w:val="20"/>
          <w:szCs w:val="20"/>
        </w:rPr>
        <w:t>)</w:t>
      </w:r>
    </w:p>
    <w:p w:rsidR="00356FDB" w:rsidRPr="003A3535" w:rsidRDefault="00702217">
      <w:pPr>
        <w:jc w:val="center"/>
        <w:rPr>
          <w:rFonts w:ascii="標楷體" w:eastAsia="標楷體" w:hAnsi="標楷體"/>
          <w:b/>
          <w:sz w:val="30"/>
          <w:szCs w:val="30"/>
        </w:rPr>
      </w:pPr>
      <w:r w:rsidRPr="003A3535">
        <w:rPr>
          <w:rFonts w:ascii="標楷體" w:eastAsia="標楷體" w:hAnsi="標楷體"/>
          <w:b/>
          <w:sz w:val="30"/>
          <w:szCs w:val="30"/>
        </w:rPr>
        <w:t>彰化縣聯興國民小學</w:t>
      </w:r>
      <w:r w:rsidR="003A3535" w:rsidRPr="003A3535">
        <w:rPr>
          <w:rFonts w:ascii="標楷體" w:eastAsia="標楷體" w:hAnsi="標楷體"/>
          <w:b/>
          <w:sz w:val="30"/>
          <w:szCs w:val="30"/>
        </w:rPr>
        <w:t>112</w:t>
      </w:r>
      <w:r w:rsidRPr="003A3535">
        <w:rPr>
          <w:rFonts w:ascii="標楷體" w:eastAsia="標楷體" w:hAnsi="標楷體"/>
          <w:b/>
          <w:sz w:val="30"/>
          <w:szCs w:val="30"/>
        </w:rPr>
        <w:t>年全民國防教育宣導教育活動資料紀錄表</w:t>
      </w:r>
    </w:p>
    <w:tbl>
      <w:tblPr>
        <w:tblW w:w="5000" w:type="pct"/>
        <w:tblCellMar>
          <w:left w:w="10" w:type="dxa"/>
          <w:right w:w="10" w:type="dxa"/>
        </w:tblCellMar>
        <w:tblLook w:val="0000" w:firstRow="0" w:lastRow="0" w:firstColumn="0" w:lastColumn="0" w:noHBand="0" w:noVBand="0"/>
      </w:tblPr>
      <w:tblGrid>
        <w:gridCol w:w="1361"/>
        <w:gridCol w:w="3170"/>
        <w:gridCol w:w="1262"/>
        <w:gridCol w:w="2993"/>
      </w:tblGrid>
      <w:tr w:rsidR="003A3535" w:rsidRPr="003A3535">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主題</w:t>
            </w:r>
          </w:p>
        </w:tc>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pPr>
            <w:r w:rsidRPr="003A3535">
              <w:rPr>
                <w:rFonts w:eastAsia="標楷體"/>
                <w:sz w:val="36"/>
              </w:rPr>
              <w:t>全民國防教育日</w:t>
            </w:r>
            <w:r w:rsidRPr="003A3535">
              <w:rPr>
                <w:rFonts w:eastAsia="標楷體"/>
                <w:sz w:val="36"/>
              </w:rPr>
              <w:t>(9/3)</w:t>
            </w:r>
            <w:r w:rsidRPr="003A3535">
              <w:rPr>
                <w:rFonts w:eastAsia="標楷體"/>
                <w:sz w:val="36"/>
              </w:rPr>
              <w:t>宣導活動</w:t>
            </w:r>
          </w:p>
        </w:tc>
      </w:tr>
      <w:tr w:rsidR="003A3535" w:rsidRPr="003A3535">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日期</w:t>
            </w:r>
          </w:p>
        </w:tc>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3A3535">
            <w:pPr>
              <w:jc w:val="center"/>
            </w:pPr>
            <w:r w:rsidRPr="003A3535">
              <w:rPr>
                <w:rFonts w:ascii="標楷體" w:eastAsia="標楷體" w:hAnsi="標楷體"/>
                <w:sz w:val="36"/>
              </w:rPr>
              <w:t>112/9/1</w:t>
            </w:r>
          </w:p>
        </w:tc>
      </w:tr>
      <w:tr w:rsidR="003A3535" w:rsidRPr="003A3535">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主講人</w:t>
            </w:r>
          </w:p>
        </w:tc>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pPr>
            <w:r w:rsidRPr="003A3535">
              <w:rPr>
                <w:rFonts w:ascii="標楷體" w:eastAsia="標楷體" w:hAnsi="標楷體"/>
                <w:sz w:val="36"/>
              </w:rPr>
              <w:t>學</w:t>
            </w:r>
            <w:proofErr w:type="gramStart"/>
            <w:r w:rsidRPr="003A3535">
              <w:rPr>
                <w:rFonts w:ascii="標楷體" w:eastAsia="標楷體" w:hAnsi="標楷體"/>
                <w:sz w:val="36"/>
              </w:rPr>
              <w:t>務</w:t>
            </w:r>
            <w:proofErr w:type="gramEnd"/>
            <w:r w:rsidRPr="003A3535">
              <w:rPr>
                <w:rFonts w:ascii="標楷體" w:eastAsia="標楷體" w:hAnsi="標楷體"/>
                <w:sz w:val="36"/>
              </w:rPr>
              <w:t>主任</w:t>
            </w:r>
          </w:p>
        </w:tc>
      </w:tr>
      <w:tr w:rsidR="003A3535" w:rsidRPr="003A3535">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對象</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r w:rsidRPr="003A3535">
              <w:rPr>
                <w:rFonts w:ascii="標楷體" w:eastAsia="標楷體" w:hAnsi="標楷體"/>
                <w:sz w:val="36"/>
              </w:rPr>
              <w:t>全校師生</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rPr>
                <w:rFonts w:ascii="標楷體" w:eastAsia="標楷體" w:hAnsi="標楷體"/>
                <w:sz w:val="36"/>
              </w:rPr>
            </w:pPr>
            <w:r w:rsidRPr="003A3535">
              <w:rPr>
                <w:rFonts w:ascii="標楷體" w:eastAsia="標楷體" w:hAnsi="標楷體"/>
                <w:sz w:val="36"/>
              </w:rPr>
              <w:t>人數</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3A3535">
            <w:pPr>
              <w:rPr>
                <w:rFonts w:eastAsia="華康隸書體W5(P)"/>
                <w:sz w:val="36"/>
              </w:rPr>
            </w:pPr>
            <w:r w:rsidRPr="003A3535">
              <w:rPr>
                <w:rFonts w:eastAsia="華康隸書體W5(P)"/>
                <w:sz w:val="36"/>
              </w:rPr>
              <w:t>330</w:t>
            </w:r>
          </w:p>
        </w:tc>
      </w:tr>
      <w:tr w:rsidR="003A3535" w:rsidRPr="003A3535">
        <w:trPr>
          <w:cantSplit/>
          <w:trHeight w:val="4791"/>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宣</w:t>
            </w:r>
            <w:r w:rsidRPr="003A3535">
              <w:rPr>
                <w:rFonts w:eastAsia="標楷體"/>
                <w:sz w:val="36"/>
              </w:rPr>
              <w:t xml:space="preserve"> </w:t>
            </w:r>
            <w:r w:rsidRPr="003A3535">
              <w:rPr>
                <w:rFonts w:eastAsia="標楷體"/>
                <w:sz w:val="36"/>
              </w:rPr>
              <w:t>導（活動）綱</w:t>
            </w:r>
            <w:r w:rsidRPr="003A3535">
              <w:rPr>
                <w:rFonts w:eastAsia="標楷體"/>
                <w:sz w:val="36"/>
              </w:rPr>
              <w:t xml:space="preserve"> </w:t>
            </w:r>
            <w:r w:rsidRPr="003A3535">
              <w:rPr>
                <w:rFonts w:eastAsia="標楷體"/>
                <w:sz w:val="36"/>
              </w:rPr>
              <w:t>要</w:t>
            </w:r>
          </w:p>
        </w:tc>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rPr>
                <w:rFonts w:ascii="標楷體" w:eastAsia="標楷體" w:hAnsi="標楷體"/>
                <w:sz w:val="36"/>
                <w:szCs w:val="36"/>
                <w:shd w:val="clear" w:color="auto" w:fill="FFFFFF"/>
              </w:rPr>
            </w:pPr>
            <w:r w:rsidRPr="003A3535">
              <w:rPr>
                <w:rFonts w:ascii="標楷體" w:eastAsia="標楷體" w:hAnsi="標楷體"/>
                <w:sz w:val="36"/>
                <w:szCs w:val="36"/>
              </w:rPr>
              <w:t>1.</w:t>
            </w:r>
            <w:r w:rsidR="003A3535" w:rsidRPr="003A3535">
              <w:rPr>
                <w:rFonts w:ascii="標楷體" w:eastAsia="標楷體" w:hAnsi="標楷體"/>
                <w:sz w:val="36"/>
                <w:szCs w:val="36"/>
                <w:shd w:val="clear" w:color="auto" w:fill="FFFFFF"/>
              </w:rPr>
              <w:t>亞太區域的整體安全與穩定而言，唯有一個獨立自主、穩定繁榮的台灣才能同時保障西太平洋航海運輸線的安全，也保證了亞太區域的持續和平與發展。</w:t>
            </w:r>
          </w:p>
          <w:p w:rsidR="003A3535" w:rsidRPr="003A3535" w:rsidRDefault="003A3535"/>
          <w:p w:rsidR="00356FDB" w:rsidRPr="003A3535" w:rsidRDefault="00702217" w:rsidP="003A3535">
            <w:r w:rsidRPr="003A3535">
              <w:rPr>
                <w:rFonts w:ascii="標楷體" w:eastAsia="標楷體" w:hAnsi="標楷體"/>
                <w:bCs/>
                <w:sz w:val="36"/>
                <w:szCs w:val="36"/>
              </w:rPr>
              <w:t>2.強化軍力是現今國防工作的當務之急，</w:t>
            </w:r>
            <w:r w:rsidR="003A3535" w:rsidRPr="003A3535">
              <w:rPr>
                <w:rFonts w:ascii="標楷體" w:eastAsia="標楷體" w:hAnsi="標楷體"/>
                <w:bCs/>
                <w:sz w:val="36"/>
                <w:szCs w:val="36"/>
              </w:rPr>
              <w:t>宣</w:t>
            </w:r>
            <w:r w:rsidRPr="003A3535">
              <w:rPr>
                <w:rFonts w:ascii="標楷體" w:eastAsia="標楷體" w:hAnsi="標楷體"/>
                <w:bCs/>
                <w:sz w:val="36"/>
                <w:szCs w:val="36"/>
              </w:rPr>
              <w:t>「國家興亡，匹夫有責」的概念。</w:t>
            </w:r>
          </w:p>
        </w:tc>
      </w:tr>
      <w:tr w:rsidR="003A3535" w:rsidRPr="003A3535">
        <w:trPr>
          <w:cantSplit/>
          <w:trHeight w:val="4131"/>
        </w:trPr>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成</w:t>
            </w:r>
            <w:r w:rsidRPr="003A3535">
              <w:rPr>
                <w:rFonts w:eastAsia="標楷體"/>
                <w:sz w:val="36"/>
              </w:rPr>
              <w:t xml:space="preserve">  </w:t>
            </w:r>
            <w:r w:rsidRPr="003A3535">
              <w:rPr>
                <w:rFonts w:eastAsia="標楷體"/>
                <w:sz w:val="36"/>
              </w:rPr>
              <w:t>果</w:t>
            </w:r>
            <w:r w:rsidRPr="003A3535">
              <w:rPr>
                <w:rFonts w:eastAsia="標楷體"/>
                <w:sz w:val="36"/>
              </w:rPr>
              <w:t xml:space="preserve">  </w:t>
            </w:r>
            <w:r w:rsidRPr="003A3535">
              <w:rPr>
                <w:rFonts w:eastAsia="標楷體"/>
                <w:sz w:val="36"/>
              </w:rPr>
              <w:t>照</w:t>
            </w:r>
            <w:r w:rsidRPr="003A3535">
              <w:rPr>
                <w:rFonts w:eastAsia="標楷體"/>
                <w:sz w:val="36"/>
              </w:rPr>
              <w:t xml:space="preserve">  </w:t>
            </w:r>
            <w:r w:rsidRPr="003A3535">
              <w:rPr>
                <w:rFonts w:eastAsia="標楷體"/>
                <w:sz w:val="36"/>
              </w:rPr>
              <w:t>片</w:t>
            </w:r>
          </w:p>
        </w:tc>
        <w:tc>
          <w:tcPr>
            <w:tcW w:w="74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pPr>
            <w:r w:rsidRPr="003A3535">
              <w:rPr>
                <w:rFonts w:ascii="標楷體" w:eastAsia="標楷體" w:hAnsi="標楷體"/>
                <w:noProof/>
                <w:sz w:val="32"/>
              </w:rPr>
              <w:drawing>
                <wp:inline distT="0" distB="0" distL="0" distR="0">
                  <wp:extent cx="2211101" cy="2559140"/>
                  <wp:effectExtent l="0" t="0" r="0" b="0"/>
                  <wp:docPr id="1" name="圖片 2" descr="DSCN77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211101" cy="2559140"/>
                          </a:xfrm>
                          <a:prstGeom prst="rect">
                            <a:avLst/>
                          </a:prstGeom>
                          <a:noFill/>
                          <a:ln>
                            <a:noFill/>
                            <a:prstDash/>
                          </a:ln>
                        </pic:spPr>
                      </pic:pic>
                    </a:graphicData>
                  </a:graphic>
                </wp:inline>
              </w:drawing>
            </w:r>
            <w:r w:rsidRPr="003A3535">
              <w:rPr>
                <w:rFonts w:ascii="標楷體" w:eastAsia="標楷體" w:hAnsi="標楷體"/>
                <w:sz w:val="32"/>
              </w:rPr>
              <w:t xml:space="preserve">      </w:t>
            </w:r>
            <w:r w:rsidRPr="003A3535">
              <w:rPr>
                <w:rFonts w:ascii="標楷體" w:eastAsia="標楷體" w:hAnsi="標楷體"/>
                <w:noProof/>
                <w:sz w:val="32"/>
              </w:rPr>
              <w:drawing>
                <wp:inline distT="0" distB="0" distL="0" distR="0">
                  <wp:extent cx="1774210" cy="2490715"/>
                  <wp:effectExtent l="0" t="0" r="0" b="4835"/>
                  <wp:docPr id="2" name="圖片 1" descr="202094_200904_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74210" cy="2490715"/>
                          </a:xfrm>
                          <a:prstGeom prst="rect">
                            <a:avLst/>
                          </a:prstGeom>
                          <a:noFill/>
                          <a:ln>
                            <a:noFill/>
                            <a:prstDash/>
                          </a:ln>
                        </pic:spPr>
                      </pic:pic>
                    </a:graphicData>
                  </a:graphic>
                </wp:inline>
              </w:drawing>
            </w:r>
          </w:p>
        </w:tc>
      </w:tr>
    </w:tbl>
    <w:p w:rsidR="00356FDB" w:rsidRPr="003A3535" w:rsidRDefault="00702217">
      <w:pPr>
        <w:rPr>
          <w:rFonts w:ascii="標楷體" w:eastAsia="標楷體" w:hAnsi="標楷體"/>
          <w:sz w:val="28"/>
          <w:szCs w:val="28"/>
        </w:rPr>
      </w:pPr>
      <w:r w:rsidRPr="003A3535">
        <w:rPr>
          <w:rFonts w:ascii="標楷體" w:eastAsia="標楷體" w:hAnsi="標楷體"/>
          <w:sz w:val="28"/>
          <w:szCs w:val="28"/>
        </w:rPr>
        <w:t>承辦人：王明炫        單位主管：曾士銓      校長：柯文吉</w:t>
      </w:r>
    </w:p>
    <w:p w:rsidR="00356FDB" w:rsidRPr="003A3535" w:rsidRDefault="00702217">
      <w:pPr>
        <w:pageBreakBefore/>
      </w:pPr>
      <w:r w:rsidRPr="003A3535">
        <w:rPr>
          <w:rFonts w:ascii="新細明體" w:eastAsia="標楷體" w:hAnsi="新細明體"/>
          <w:b/>
          <w:sz w:val="28"/>
          <w:szCs w:val="28"/>
        </w:rPr>
        <w:lastRenderedPageBreak/>
        <w:t>附件二</w:t>
      </w:r>
      <w:r w:rsidRPr="003A3535">
        <w:rPr>
          <w:rFonts w:ascii="新細明體" w:eastAsia="標楷體" w:hAnsi="新細明體"/>
          <w:b/>
          <w:sz w:val="28"/>
          <w:szCs w:val="28"/>
        </w:rPr>
        <w:t xml:space="preserve">-2  </w:t>
      </w:r>
      <w:r w:rsidRPr="003A3535">
        <w:rPr>
          <w:rFonts w:ascii="新細明體" w:eastAsia="標楷體" w:hAnsi="新細明體"/>
          <w:b/>
          <w:sz w:val="20"/>
          <w:szCs w:val="20"/>
        </w:rPr>
        <w:t>(</w:t>
      </w:r>
      <w:r w:rsidRPr="003A3535">
        <w:rPr>
          <w:rFonts w:ascii="新細明體" w:eastAsia="標楷體" w:hAnsi="新細明體"/>
          <w:b/>
          <w:sz w:val="20"/>
          <w:szCs w:val="20"/>
        </w:rPr>
        <w:t>至少三項活動，一為配合全民國防教育日，一為防空演習，另一為平時宣導</w:t>
      </w:r>
      <w:r w:rsidRPr="003A3535">
        <w:rPr>
          <w:rFonts w:ascii="新細明體" w:eastAsia="標楷體" w:hAnsi="新細明體"/>
          <w:b/>
          <w:sz w:val="20"/>
          <w:szCs w:val="20"/>
        </w:rPr>
        <w:t>)</w:t>
      </w:r>
    </w:p>
    <w:p w:rsidR="00356FDB" w:rsidRPr="003A3535" w:rsidRDefault="007B7273">
      <w:pPr>
        <w:jc w:val="center"/>
        <w:rPr>
          <w:rFonts w:ascii="標楷體" w:eastAsia="標楷體" w:hAnsi="標楷體"/>
          <w:b/>
          <w:sz w:val="30"/>
          <w:szCs w:val="30"/>
        </w:rPr>
      </w:pPr>
      <w:r w:rsidRPr="007B7273">
        <w:rPr>
          <w:rFonts w:ascii="標楷體" w:eastAsia="標楷體" w:hAnsi="標楷體"/>
          <w:b/>
          <w:sz w:val="30"/>
          <w:szCs w:val="30"/>
        </w:rPr>
        <w:t>彰化縣聯興國民小學112年全民國防教育宣導教育活動資料紀錄表</w:t>
      </w:r>
    </w:p>
    <w:tbl>
      <w:tblPr>
        <w:tblW w:w="5000" w:type="pct"/>
        <w:tblCellMar>
          <w:left w:w="10" w:type="dxa"/>
          <w:right w:w="10" w:type="dxa"/>
        </w:tblCellMar>
        <w:tblLook w:val="0000" w:firstRow="0" w:lastRow="0" w:firstColumn="0" w:lastColumn="0" w:noHBand="0" w:noVBand="0"/>
      </w:tblPr>
      <w:tblGrid>
        <w:gridCol w:w="1362"/>
        <w:gridCol w:w="3170"/>
        <w:gridCol w:w="1261"/>
        <w:gridCol w:w="2993"/>
      </w:tblGrid>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主題</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ED6D22">
            <w:pPr>
              <w:jc w:val="center"/>
              <w:rPr>
                <w:rFonts w:ascii="標楷體" w:eastAsia="標楷體" w:hAnsi="標楷體"/>
                <w:sz w:val="36"/>
              </w:rPr>
            </w:pPr>
            <w:r>
              <w:rPr>
                <w:rFonts w:ascii="標楷體" w:eastAsia="標楷體" w:hAnsi="標楷體"/>
                <w:sz w:val="36"/>
              </w:rPr>
              <w:t>防災演練</w:t>
            </w:r>
            <w:r w:rsidRPr="00ED6D22">
              <w:rPr>
                <w:rFonts w:ascii="標楷體" w:eastAsia="標楷體" w:hAnsi="標楷體"/>
                <w:sz w:val="36"/>
              </w:rPr>
              <w:t>活動</w:t>
            </w:r>
            <w:r w:rsidR="00702217" w:rsidRPr="003A3535">
              <w:rPr>
                <w:rFonts w:ascii="標楷體" w:eastAsia="標楷體" w:hAnsi="標楷體"/>
                <w:sz w:val="36"/>
              </w:rPr>
              <w:t>成果</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日期</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rPr>
                <w:rFonts w:ascii="標楷體" w:eastAsia="標楷體" w:hAnsi="標楷體"/>
                <w:sz w:val="36"/>
              </w:rPr>
            </w:pPr>
            <w:r w:rsidRPr="003A3535">
              <w:rPr>
                <w:rFonts w:ascii="標楷體" w:eastAsia="標楷體" w:hAnsi="標楷體"/>
                <w:sz w:val="36"/>
              </w:rPr>
              <w:t>本活動可配合萬安演習或防災演習辦理</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主持人</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ED6D22">
            <w:pPr>
              <w:jc w:val="center"/>
              <w:rPr>
                <w:rFonts w:eastAsia="華康隸書體W5(P)"/>
                <w:sz w:val="36"/>
              </w:rPr>
            </w:pPr>
            <w:r>
              <w:rPr>
                <w:rFonts w:eastAsia="華康隸書體W5(P)"/>
                <w:sz w:val="36"/>
              </w:rPr>
              <w:t>校長</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對象</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rPr>
                <w:rFonts w:eastAsia="華康隸書體W5(P)"/>
                <w:sz w:val="36"/>
              </w:rPr>
            </w:pPr>
            <w:r w:rsidRPr="003A3535">
              <w:rPr>
                <w:rFonts w:ascii="標楷體" w:eastAsia="標楷體" w:hAnsi="標楷體"/>
                <w:sz w:val="36"/>
              </w:rPr>
              <w:t>全校師生</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rPr>
                <w:rFonts w:ascii="標楷體" w:eastAsia="標楷體" w:hAnsi="標楷體"/>
                <w:sz w:val="36"/>
              </w:rPr>
            </w:pPr>
            <w:r w:rsidRPr="003A3535">
              <w:rPr>
                <w:rFonts w:ascii="標楷體" w:eastAsia="標楷體" w:hAnsi="標楷體"/>
                <w:sz w:val="36"/>
              </w:rPr>
              <w:t>人數</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rPr>
                <w:rFonts w:eastAsia="華康隸書體W5(P)"/>
                <w:sz w:val="36"/>
              </w:rPr>
            </w:pPr>
            <w:r>
              <w:rPr>
                <w:rFonts w:eastAsia="華康隸書體W5(P)"/>
                <w:sz w:val="36"/>
              </w:rPr>
              <w:t>330</w:t>
            </w:r>
          </w:p>
        </w:tc>
      </w:tr>
      <w:tr w:rsidR="003A3535" w:rsidRPr="003A3535">
        <w:trPr>
          <w:cantSplit/>
          <w:trHeight w:val="4791"/>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宣</w:t>
            </w:r>
            <w:r w:rsidRPr="003A3535">
              <w:rPr>
                <w:rFonts w:eastAsia="標楷體"/>
                <w:sz w:val="36"/>
              </w:rPr>
              <w:t xml:space="preserve"> </w:t>
            </w:r>
            <w:r w:rsidRPr="003A3535">
              <w:rPr>
                <w:rFonts w:eastAsia="標楷體"/>
                <w:sz w:val="36"/>
              </w:rPr>
              <w:t>導（活動）綱</w:t>
            </w:r>
            <w:r w:rsidRPr="003A3535">
              <w:rPr>
                <w:rFonts w:eastAsia="標楷體"/>
                <w:sz w:val="36"/>
              </w:rPr>
              <w:t xml:space="preserve"> </w:t>
            </w:r>
            <w:r w:rsidRPr="003A3535">
              <w:rPr>
                <w:rFonts w:eastAsia="標楷體"/>
                <w:sz w:val="36"/>
              </w:rPr>
              <w:t>要</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jc w:val="center"/>
              <w:rPr>
                <w:rFonts w:eastAsia="華康隸書體W5(P)"/>
                <w:sz w:val="36"/>
              </w:rPr>
            </w:pPr>
            <w:r>
              <w:rPr>
                <w:rFonts w:eastAsia="華康隸書體W5(P)"/>
                <w:sz w:val="36"/>
              </w:rPr>
              <w:t>防災日全校防災演練</w:t>
            </w:r>
          </w:p>
        </w:tc>
      </w:tr>
      <w:tr w:rsidR="003A3535" w:rsidRPr="003A3535">
        <w:trPr>
          <w:cantSplit/>
          <w:trHeight w:val="4131"/>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成</w:t>
            </w:r>
            <w:r w:rsidRPr="003A3535">
              <w:rPr>
                <w:rFonts w:eastAsia="標楷體"/>
                <w:sz w:val="36"/>
              </w:rPr>
              <w:t xml:space="preserve">  </w:t>
            </w:r>
            <w:r w:rsidRPr="003A3535">
              <w:rPr>
                <w:rFonts w:eastAsia="標楷體"/>
                <w:sz w:val="36"/>
              </w:rPr>
              <w:t>果</w:t>
            </w:r>
            <w:r w:rsidRPr="003A3535">
              <w:rPr>
                <w:rFonts w:eastAsia="標楷體"/>
                <w:sz w:val="36"/>
              </w:rPr>
              <w:t xml:space="preserve">  </w:t>
            </w:r>
            <w:r w:rsidRPr="003A3535">
              <w:rPr>
                <w:rFonts w:eastAsia="標楷體"/>
                <w:sz w:val="36"/>
              </w:rPr>
              <w:t>照</w:t>
            </w:r>
            <w:r w:rsidRPr="003A3535">
              <w:rPr>
                <w:rFonts w:eastAsia="標楷體"/>
                <w:sz w:val="36"/>
              </w:rPr>
              <w:t xml:space="preserve">  </w:t>
            </w:r>
            <w:r w:rsidRPr="003A3535">
              <w:rPr>
                <w:rFonts w:eastAsia="標楷體"/>
                <w:sz w:val="36"/>
              </w:rPr>
              <w:t>片</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B7273" w:rsidP="007B7273">
            <w:r w:rsidRPr="003A3535">
              <w:rPr>
                <w:rFonts w:ascii="標楷體" w:eastAsia="標楷體" w:hAnsi="標楷體"/>
                <w:noProof/>
                <w:sz w:val="32"/>
              </w:rPr>
              <w:drawing>
                <wp:inline distT="0" distB="0" distL="0" distR="0" wp14:anchorId="1C68EF77" wp14:editId="00B775EF">
                  <wp:extent cx="2210798" cy="2489556"/>
                  <wp:effectExtent l="0" t="0" r="0" b="6350"/>
                  <wp:docPr id="3"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09" cy="2506235"/>
                          </a:xfrm>
                          <a:prstGeom prst="rect">
                            <a:avLst/>
                          </a:prstGeom>
                          <a:noFill/>
                          <a:ln>
                            <a:noFill/>
                            <a:prstDash/>
                          </a:ln>
                        </pic:spPr>
                      </pic:pic>
                    </a:graphicData>
                  </a:graphic>
                </wp:inline>
              </w:drawing>
            </w:r>
            <w:r>
              <w:t xml:space="preserve">        </w:t>
            </w:r>
            <w:r w:rsidRPr="003A3535">
              <w:rPr>
                <w:rFonts w:ascii="標楷體" w:eastAsia="標楷體" w:hAnsi="標楷體"/>
                <w:noProof/>
                <w:sz w:val="32"/>
              </w:rPr>
              <w:drawing>
                <wp:inline distT="0" distB="0" distL="0" distR="0" wp14:anchorId="2200F700" wp14:editId="1A1080FC">
                  <wp:extent cx="1773720" cy="2459847"/>
                  <wp:effectExtent l="0" t="0" r="0" b="0"/>
                  <wp:docPr id="4"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3830" cy="2473868"/>
                          </a:xfrm>
                          <a:prstGeom prst="rect">
                            <a:avLst/>
                          </a:prstGeom>
                          <a:noFill/>
                          <a:ln>
                            <a:noFill/>
                            <a:prstDash/>
                          </a:ln>
                        </pic:spPr>
                      </pic:pic>
                    </a:graphicData>
                  </a:graphic>
                </wp:inline>
              </w:drawing>
            </w:r>
          </w:p>
        </w:tc>
      </w:tr>
    </w:tbl>
    <w:p w:rsidR="00356FDB" w:rsidRPr="003A3535" w:rsidRDefault="00702217">
      <w:pPr>
        <w:rPr>
          <w:rFonts w:ascii="標楷體" w:eastAsia="標楷體" w:hAnsi="標楷體"/>
          <w:sz w:val="28"/>
          <w:szCs w:val="28"/>
        </w:rPr>
      </w:pPr>
      <w:r w:rsidRPr="003A3535">
        <w:rPr>
          <w:rFonts w:ascii="標楷體" w:eastAsia="標楷體" w:hAnsi="標楷體"/>
          <w:sz w:val="28"/>
          <w:szCs w:val="28"/>
        </w:rPr>
        <w:t xml:space="preserve">承辦人：    </w:t>
      </w:r>
      <w:r w:rsidR="007B7273">
        <w:rPr>
          <w:rFonts w:ascii="標楷體" w:eastAsia="標楷體" w:hAnsi="標楷體"/>
          <w:sz w:val="28"/>
          <w:szCs w:val="28"/>
        </w:rPr>
        <w:t xml:space="preserve">林俐蓉       </w:t>
      </w:r>
      <w:r w:rsidRPr="003A3535">
        <w:rPr>
          <w:rFonts w:ascii="標楷體" w:eastAsia="標楷體" w:hAnsi="標楷體"/>
          <w:sz w:val="28"/>
          <w:szCs w:val="28"/>
        </w:rPr>
        <w:t>單位主管：</w:t>
      </w:r>
      <w:r w:rsidR="007B7273">
        <w:rPr>
          <w:rFonts w:ascii="標楷體" w:eastAsia="標楷體" w:hAnsi="標楷體"/>
          <w:sz w:val="28"/>
          <w:szCs w:val="28"/>
        </w:rPr>
        <w:t xml:space="preserve"> 林坤賢  </w:t>
      </w:r>
      <w:r w:rsidRPr="003A3535">
        <w:rPr>
          <w:rFonts w:ascii="標楷體" w:eastAsia="標楷體" w:hAnsi="標楷體"/>
          <w:sz w:val="28"/>
          <w:szCs w:val="28"/>
        </w:rPr>
        <w:t xml:space="preserve">   校長：</w:t>
      </w:r>
      <w:r w:rsidR="007B7273">
        <w:rPr>
          <w:rFonts w:ascii="標楷體" w:eastAsia="標楷體" w:hAnsi="標楷體"/>
          <w:sz w:val="28"/>
          <w:szCs w:val="28"/>
        </w:rPr>
        <w:t xml:space="preserve">  柯文吉</w:t>
      </w:r>
    </w:p>
    <w:p w:rsidR="00356FDB" w:rsidRPr="003A3535" w:rsidRDefault="00702217">
      <w:pPr>
        <w:pageBreakBefore/>
      </w:pPr>
      <w:r w:rsidRPr="003A3535">
        <w:rPr>
          <w:rFonts w:ascii="新細明體" w:eastAsia="標楷體" w:hAnsi="新細明體"/>
          <w:b/>
          <w:sz w:val="28"/>
          <w:szCs w:val="28"/>
        </w:rPr>
        <w:t>附件二</w:t>
      </w:r>
      <w:r w:rsidRPr="003A3535">
        <w:rPr>
          <w:rFonts w:ascii="新細明體" w:eastAsia="標楷體" w:hAnsi="新細明體"/>
          <w:b/>
          <w:sz w:val="28"/>
          <w:szCs w:val="28"/>
        </w:rPr>
        <w:t xml:space="preserve">-3  </w:t>
      </w:r>
      <w:r w:rsidRPr="003A3535">
        <w:rPr>
          <w:rFonts w:ascii="新細明體" w:eastAsia="標楷體" w:hAnsi="新細明體"/>
          <w:b/>
          <w:sz w:val="20"/>
          <w:szCs w:val="20"/>
        </w:rPr>
        <w:t>(</w:t>
      </w:r>
      <w:r w:rsidRPr="003A3535">
        <w:rPr>
          <w:rFonts w:ascii="新細明體" w:eastAsia="標楷體" w:hAnsi="新細明體"/>
          <w:b/>
          <w:sz w:val="20"/>
          <w:szCs w:val="20"/>
        </w:rPr>
        <w:t>至少三項活動，一為配合全民國防教育日，一為防空演習，另一為平時宣導</w:t>
      </w:r>
      <w:r w:rsidRPr="003A3535">
        <w:rPr>
          <w:rFonts w:ascii="新細明體" w:eastAsia="標楷體" w:hAnsi="新細明體"/>
          <w:b/>
          <w:sz w:val="20"/>
          <w:szCs w:val="20"/>
        </w:rPr>
        <w:t>)</w:t>
      </w:r>
    </w:p>
    <w:p w:rsidR="00356FDB" w:rsidRPr="003A3535" w:rsidRDefault="007B7273">
      <w:pPr>
        <w:jc w:val="center"/>
        <w:rPr>
          <w:rFonts w:ascii="標楷體" w:eastAsia="標楷體" w:hAnsi="標楷體"/>
          <w:b/>
          <w:sz w:val="30"/>
          <w:szCs w:val="30"/>
        </w:rPr>
      </w:pPr>
      <w:r w:rsidRPr="007B7273">
        <w:rPr>
          <w:rFonts w:ascii="標楷體" w:eastAsia="標楷體" w:hAnsi="標楷體"/>
          <w:b/>
          <w:sz w:val="30"/>
          <w:szCs w:val="30"/>
        </w:rPr>
        <w:t>彰化縣聯興國民小學112年全民國防教育宣導教育活動資料紀錄表</w:t>
      </w:r>
    </w:p>
    <w:tbl>
      <w:tblPr>
        <w:tblW w:w="5000" w:type="pct"/>
        <w:tblCellMar>
          <w:left w:w="10" w:type="dxa"/>
          <w:right w:w="10" w:type="dxa"/>
        </w:tblCellMar>
        <w:tblLook w:val="0000" w:firstRow="0" w:lastRow="0" w:firstColumn="0" w:lastColumn="0" w:noHBand="0" w:noVBand="0"/>
      </w:tblPr>
      <w:tblGrid>
        <w:gridCol w:w="1362"/>
        <w:gridCol w:w="3170"/>
        <w:gridCol w:w="1261"/>
        <w:gridCol w:w="2993"/>
      </w:tblGrid>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主題</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jc w:val="center"/>
              <w:rPr>
                <w:rFonts w:eastAsia="華康隸書體W5(P)"/>
                <w:sz w:val="36"/>
              </w:rPr>
            </w:pPr>
            <w:r>
              <w:rPr>
                <w:rFonts w:ascii="標楷體" w:eastAsia="標楷體" w:hAnsi="標楷體"/>
                <w:sz w:val="36"/>
              </w:rPr>
              <w:t>國防宣導</w:t>
            </w:r>
            <w:r w:rsidRPr="003A3535">
              <w:rPr>
                <w:rFonts w:ascii="標楷體" w:eastAsia="標楷體" w:hAnsi="標楷體"/>
                <w:sz w:val="36"/>
              </w:rPr>
              <w:t>教育活動</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日期</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rPr>
                <w:rFonts w:ascii="標楷體" w:eastAsia="標楷體" w:hAnsi="標楷體"/>
                <w:sz w:val="36"/>
              </w:rPr>
            </w:pPr>
            <w:r w:rsidRPr="003A3535">
              <w:rPr>
                <w:rFonts w:ascii="標楷體" w:eastAsia="標楷體" w:hAnsi="標楷體"/>
                <w:sz w:val="36"/>
              </w:rPr>
              <w:t>其他宣導或教育活動</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主講人</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jc w:val="center"/>
              <w:rPr>
                <w:rFonts w:eastAsia="華康隸書體W5(P)"/>
                <w:sz w:val="36"/>
              </w:rPr>
            </w:pPr>
            <w:r>
              <w:rPr>
                <w:rFonts w:eastAsia="華康隸書體W5(P)"/>
                <w:sz w:val="36"/>
              </w:rPr>
              <w:t>學</w:t>
            </w:r>
            <w:proofErr w:type="gramStart"/>
            <w:r>
              <w:rPr>
                <w:rFonts w:eastAsia="華康隸書體W5(P)"/>
                <w:sz w:val="36"/>
              </w:rPr>
              <w:t>務</w:t>
            </w:r>
            <w:proofErr w:type="gramEnd"/>
            <w:r>
              <w:rPr>
                <w:rFonts w:eastAsia="華康隸書體W5(P)"/>
                <w:sz w:val="36"/>
              </w:rPr>
              <w:t>主任</w:t>
            </w:r>
          </w:p>
        </w:tc>
      </w:tr>
      <w:tr w:rsidR="003A3535" w:rsidRPr="003A3535">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jc w:val="center"/>
              <w:rPr>
                <w:rFonts w:eastAsia="標楷體"/>
                <w:sz w:val="36"/>
              </w:rPr>
            </w:pPr>
            <w:r w:rsidRPr="003A3535">
              <w:rPr>
                <w:rFonts w:eastAsia="標楷體"/>
                <w:sz w:val="36"/>
              </w:rPr>
              <w:t>對象</w:t>
            </w:r>
          </w:p>
        </w:tc>
        <w:tc>
          <w:tcPr>
            <w:tcW w:w="31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rPr>
                <w:rFonts w:eastAsia="華康隸書體W5(P)"/>
                <w:sz w:val="36"/>
              </w:rPr>
            </w:pPr>
            <w:r w:rsidRPr="003A3535">
              <w:rPr>
                <w:rFonts w:ascii="標楷體" w:eastAsia="標楷體" w:hAnsi="標楷體"/>
                <w:sz w:val="36"/>
              </w:rPr>
              <w:t>全校師生</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02217">
            <w:pPr>
              <w:jc w:val="center"/>
              <w:rPr>
                <w:rFonts w:ascii="標楷體" w:eastAsia="標楷體" w:hAnsi="標楷體"/>
                <w:sz w:val="36"/>
              </w:rPr>
            </w:pPr>
            <w:r w:rsidRPr="003A3535">
              <w:rPr>
                <w:rFonts w:ascii="標楷體" w:eastAsia="標楷體" w:hAnsi="標楷體"/>
                <w:sz w:val="36"/>
              </w:rPr>
              <w:t>人數</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56FDB" w:rsidRPr="003A3535" w:rsidRDefault="007B7273">
            <w:pPr>
              <w:rPr>
                <w:rFonts w:eastAsia="華康隸書體W5(P)"/>
                <w:sz w:val="36"/>
              </w:rPr>
            </w:pPr>
            <w:r>
              <w:rPr>
                <w:rFonts w:eastAsia="華康隸書體W5(P)"/>
                <w:sz w:val="36"/>
              </w:rPr>
              <w:t>330</w:t>
            </w:r>
          </w:p>
        </w:tc>
      </w:tr>
      <w:tr w:rsidR="003A3535" w:rsidRPr="003A3535">
        <w:trPr>
          <w:cantSplit/>
          <w:trHeight w:val="4791"/>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宣</w:t>
            </w:r>
            <w:r w:rsidRPr="003A3535">
              <w:rPr>
                <w:rFonts w:eastAsia="標楷體"/>
                <w:sz w:val="36"/>
              </w:rPr>
              <w:t xml:space="preserve"> </w:t>
            </w:r>
            <w:r w:rsidRPr="003A3535">
              <w:rPr>
                <w:rFonts w:eastAsia="標楷體"/>
                <w:sz w:val="36"/>
              </w:rPr>
              <w:t>導（活動）綱</w:t>
            </w:r>
            <w:r w:rsidRPr="003A3535">
              <w:rPr>
                <w:rFonts w:eastAsia="標楷體"/>
                <w:sz w:val="36"/>
              </w:rPr>
              <w:t xml:space="preserve"> </w:t>
            </w:r>
            <w:r w:rsidRPr="003A3535">
              <w:rPr>
                <w:rFonts w:eastAsia="標楷體"/>
                <w:sz w:val="36"/>
              </w:rPr>
              <w:t>要</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B7273" w:rsidRDefault="007B7273">
            <w:pPr>
              <w:jc w:val="center"/>
              <w:rPr>
                <w:rFonts w:eastAsia="華康隸書體W5(P)"/>
                <w:sz w:val="36"/>
              </w:rPr>
            </w:pPr>
            <w:r w:rsidRPr="007B7273">
              <w:rPr>
                <w:rFonts w:eastAsia="華康隸書體W5(P)"/>
                <w:sz w:val="36"/>
              </w:rPr>
              <w:t>台灣海峽兩岸關係的本質不在於任何政治人物一時即興的口頭表述，而在於如何以務實並對台灣全體人民有益的作為來建立兩岸乃至於亞</w:t>
            </w:r>
          </w:p>
          <w:p w:rsidR="00356FDB" w:rsidRPr="003A3535" w:rsidRDefault="007B7273" w:rsidP="007B7273">
            <w:pPr>
              <w:rPr>
                <w:rFonts w:eastAsia="華康隸書體W5(P)"/>
                <w:sz w:val="36"/>
              </w:rPr>
            </w:pPr>
            <w:r w:rsidRPr="007B7273">
              <w:rPr>
                <w:rFonts w:eastAsia="華康隸書體W5(P)"/>
                <w:sz w:val="36"/>
              </w:rPr>
              <w:t>太區域的共同利益。</w:t>
            </w:r>
          </w:p>
        </w:tc>
      </w:tr>
      <w:tr w:rsidR="003A3535" w:rsidRPr="003A3535">
        <w:trPr>
          <w:cantSplit/>
          <w:trHeight w:val="4131"/>
        </w:trPr>
        <w:tc>
          <w:tcPr>
            <w:tcW w:w="13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pPr>
              <w:ind w:left="113" w:right="113"/>
              <w:jc w:val="center"/>
              <w:rPr>
                <w:rFonts w:eastAsia="標楷體"/>
                <w:sz w:val="36"/>
              </w:rPr>
            </w:pPr>
            <w:r w:rsidRPr="003A3535">
              <w:rPr>
                <w:rFonts w:eastAsia="標楷體"/>
                <w:sz w:val="36"/>
              </w:rPr>
              <w:t>成</w:t>
            </w:r>
            <w:r w:rsidRPr="003A3535">
              <w:rPr>
                <w:rFonts w:eastAsia="標楷體"/>
                <w:sz w:val="36"/>
              </w:rPr>
              <w:t xml:space="preserve">  </w:t>
            </w:r>
            <w:r w:rsidRPr="003A3535">
              <w:rPr>
                <w:rFonts w:eastAsia="標楷體"/>
                <w:sz w:val="36"/>
              </w:rPr>
              <w:t>果</w:t>
            </w:r>
            <w:r w:rsidRPr="003A3535">
              <w:rPr>
                <w:rFonts w:eastAsia="標楷體"/>
                <w:sz w:val="36"/>
              </w:rPr>
              <w:t xml:space="preserve">  </w:t>
            </w:r>
            <w:r w:rsidRPr="003A3535">
              <w:rPr>
                <w:rFonts w:eastAsia="標楷體"/>
                <w:sz w:val="36"/>
              </w:rPr>
              <w:t>照</w:t>
            </w:r>
            <w:r w:rsidRPr="003A3535">
              <w:rPr>
                <w:rFonts w:eastAsia="標楷體"/>
                <w:sz w:val="36"/>
              </w:rPr>
              <w:t xml:space="preserve">  </w:t>
            </w:r>
            <w:r w:rsidRPr="003A3535">
              <w:rPr>
                <w:rFonts w:eastAsia="標楷體"/>
                <w:sz w:val="36"/>
              </w:rPr>
              <w:t>片</w:t>
            </w:r>
          </w:p>
        </w:tc>
        <w:tc>
          <w:tcPr>
            <w:tcW w:w="7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56FDB" w:rsidRPr="003A3535" w:rsidRDefault="00702217" w:rsidP="005C3B82">
            <w:r w:rsidRPr="003A3535">
              <w:rPr>
                <w:rFonts w:ascii="標楷體" w:eastAsia="標楷體" w:hAnsi="標楷體"/>
              </w:rPr>
              <w:t>張</w:t>
            </w:r>
            <w:r w:rsidR="005C3B82" w:rsidRPr="003A3535">
              <w:rPr>
                <w:rFonts w:ascii="標楷體" w:eastAsia="標楷體" w:hAnsi="標楷體"/>
                <w:noProof/>
                <w:sz w:val="32"/>
              </w:rPr>
              <w:drawing>
                <wp:inline distT="0" distB="0" distL="0" distR="0" wp14:anchorId="49E9E42B" wp14:editId="2CE32B73">
                  <wp:extent cx="1936928" cy="2444971"/>
                  <wp:effectExtent l="0" t="0" r="6350" b="0"/>
                  <wp:docPr id="5"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4426" cy="2454435"/>
                          </a:xfrm>
                          <a:prstGeom prst="rect">
                            <a:avLst/>
                          </a:prstGeom>
                          <a:noFill/>
                          <a:ln>
                            <a:noFill/>
                            <a:prstDash/>
                          </a:ln>
                        </pic:spPr>
                      </pic:pic>
                    </a:graphicData>
                  </a:graphic>
                </wp:inline>
              </w:drawing>
            </w:r>
            <w:r w:rsidR="005C3B82">
              <w:rPr>
                <w:rFonts w:ascii="標楷體" w:eastAsia="標楷體" w:hAnsi="標楷體"/>
              </w:rPr>
              <w:t xml:space="preserve">     </w:t>
            </w:r>
            <w:r w:rsidR="005C3B82" w:rsidRPr="003A3535">
              <w:rPr>
                <w:rFonts w:ascii="標楷體" w:eastAsia="標楷體" w:hAnsi="標楷體"/>
                <w:noProof/>
                <w:sz w:val="32"/>
              </w:rPr>
              <w:drawing>
                <wp:inline distT="0" distB="0" distL="0" distR="0" wp14:anchorId="49E9E42B" wp14:editId="2CE32B73">
                  <wp:extent cx="1965249" cy="2431536"/>
                  <wp:effectExtent l="0" t="0" r="0" b="6985"/>
                  <wp:docPr id="6"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177" cy="2462379"/>
                          </a:xfrm>
                          <a:prstGeom prst="rect">
                            <a:avLst/>
                          </a:prstGeom>
                          <a:noFill/>
                          <a:ln>
                            <a:noFill/>
                            <a:prstDash/>
                          </a:ln>
                        </pic:spPr>
                      </pic:pic>
                    </a:graphicData>
                  </a:graphic>
                </wp:inline>
              </w:drawing>
            </w:r>
          </w:p>
        </w:tc>
      </w:tr>
    </w:tbl>
    <w:p w:rsidR="00356FDB" w:rsidRPr="003A3535" w:rsidRDefault="002405B0">
      <w:pPr>
        <w:rPr>
          <w:rFonts w:ascii="標楷體" w:eastAsia="標楷體" w:hAnsi="標楷體"/>
          <w:sz w:val="28"/>
          <w:szCs w:val="28"/>
        </w:rPr>
      </w:pPr>
      <w:r w:rsidRPr="003A3535">
        <w:rPr>
          <w:rFonts w:ascii="標楷體" w:eastAsia="標楷體" w:hAnsi="標楷體"/>
          <w:sz w:val="28"/>
          <w:szCs w:val="28"/>
        </w:rPr>
        <w:t>承辦人：王明炫        單位主管：曾士銓      校長：柯文吉</w:t>
      </w:r>
      <w:bookmarkStart w:id="0" w:name="_GoBack"/>
      <w:bookmarkEnd w:id="0"/>
    </w:p>
    <w:p w:rsidR="00356FDB" w:rsidRPr="003A3535" w:rsidRDefault="00702217">
      <w:r w:rsidRPr="003A3535">
        <w:rPr>
          <w:rFonts w:ascii="標楷體" w:eastAsia="標楷體" w:hAnsi="標楷體"/>
          <w:sz w:val="28"/>
          <w:szCs w:val="28"/>
        </w:rPr>
        <w:t xml:space="preserve">          </w:t>
      </w:r>
    </w:p>
    <w:sectPr w:rsidR="00356FDB" w:rsidRPr="003A3535">
      <w:footerReference w:type="default" r:id="rId12"/>
      <w:pgSz w:w="11906" w:h="16838"/>
      <w:pgMar w:top="1134" w:right="1588" w:bottom="1134" w:left="1588" w:header="851" w:footer="794" w:gutter="0"/>
      <w:cols w:space="720"/>
      <w:docGrid w:type="lines" w:linePitch="4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217" w:rsidRDefault="00702217">
      <w:r>
        <w:separator/>
      </w:r>
    </w:p>
  </w:endnote>
  <w:endnote w:type="continuationSeparator" w:id="0">
    <w:p w:rsidR="00702217" w:rsidRDefault="0070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隸書體W5(P)">
    <w:altName w:val="標楷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342" w:rsidRDefault="00702217">
    <w:pPr>
      <w:pStyle w:val="a5"/>
      <w:jc w:val="center"/>
    </w:pPr>
    <w:r>
      <w:rPr>
        <w:lang w:val="zh-TW"/>
      </w:rPr>
      <w:fldChar w:fldCharType="begin"/>
    </w:r>
    <w:r>
      <w:rPr>
        <w:lang w:val="zh-TW"/>
      </w:rPr>
      <w:instrText xml:space="preserve"> PAGE </w:instrText>
    </w:r>
    <w:r>
      <w:rPr>
        <w:lang w:val="zh-TW"/>
      </w:rPr>
      <w:fldChar w:fldCharType="separate"/>
    </w:r>
    <w:r w:rsidR="002405B0">
      <w:rPr>
        <w:noProof/>
        <w:lang w:val="zh-TW"/>
      </w:rPr>
      <w:t>3</w:t>
    </w:r>
    <w:r>
      <w:rPr>
        <w:lang w:val="zh-TW"/>
      </w:rPr>
      <w:fldChar w:fldCharType="end"/>
    </w:r>
  </w:p>
  <w:p w:rsidR="00993342" w:rsidRDefault="002405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217" w:rsidRDefault="00702217">
      <w:r>
        <w:rPr>
          <w:color w:val="000000"/>
        </w:rPr>
        <w:separator/>
      </w:r>
    </w:p>
  </w:footnote>
  <w:footnote w:type="continuationSeparator" w:id="0">
    <w:p w:rsidR="00702217" w:rsidRDefault="0070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356FDB"/>
    <w:rsid w:val="002405B0"/>
    <w:rsid w:val="00356FDB"/>
    <w:rsid w:val="003A3535"/>
    <w:rsid w:val="00526A4B"/>
    <w:rsid w:val="005C3B82"/>
    <w:rsid w:val="00702217"/>
    <w:rsid w:val="007B7273"/>
    <w:rsid w:val="00ED6D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A36590C-3C3B-4A60-91DA-104482BA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character" w:styleId="a9">
    <w:name w:val="Hyperlink"/>
    <w:rPr>
      <w:color w:val="0000FF"/>
      <w:u w:val="single"/>
    </w:rPr>
  </w:style>
  <w:style w:type="character" w:styleId="aa">
    <w:name w:val="FollowedHyperlink"/>
    <w:rPr>
      <w:color w:val="800080"/>
      <w:u w:val="single"/>
    </w:rPr>
  </w:style>
  <w:style w:type="character" w:customStyle="1" w:styleId="ab">
    <w:name w:val="未解析的提及項目"/>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訂定「臺北縣政府推動『全民國防教育法』作業實施計畫」</dc:title>
  <dc:creator>Statue of Liberty</dc:creator>
  <cp:lastModifiedBy>Microsoft 帳戶</cp:lastModifiedBy>
  <cp:revision>7</cp:revision>
  <cp:lastPrinted>2022-04-06T08:58:00Z</cp:lastPrinted>
  <dcterms:created xsi:type="dcterms:W3CDTF">2022-12-26T05:42:00Z</dcterms:created>
  <dcterms:modified xsi:type="dcterms:W3CDTF">2024-01-03T04:07:00Z</dcterms:modified>
</cp:coreProperties>
</file>