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EF09A" w14:textId="77777777" w:rsidR="006414DF" w:rsidRDefault="006414DF" w:rsidP="006414DF">
      <w:pPr>
        <w:spacing w:line="441" w:lineRule="exact"/>
        <w:ind w:left="172"/>
        <w:rPr>
          <w:rFonts w:ascii="微軟正黑體" w:eastAsia="微軟正黑體"/>
          <w:b/>
          <w:sz w:val="28"/>
        </w:rPr>
      </w:pPr>
      <w:r>
        <w:rPr>
          <w:rFonts w:ascii="微軟正黑體" w:eastAsia="微軟正黑體"/>
          <w:b/>
          <w:spacing w:val="-4"/>
          <w:sz w:val="28"/>
        </w:rPr>
        <w:t>附件一</w:t>
      </w:r>
    </w:p>
    <w:p w14:paraId="01F11B8A" w14:textId="77777777" w:rsidR="006414DF" w:rsidRDefault="006414DF" w:rsidP="006414DF">
      <w:pPr>
        <w:pStyle w:val="1"/>
      </w:pPr>
      <w:bookmarkStart w:id="0" w:name="_GoBack"/>
      <w:r>
        <w:rPr>
          <w:spacing w:val="-1"/>
        </w:rPr>
        <w:t>彰化縣</w:t>
      </w:r>
      <w:r>
        <w:rPr>
          <w:rFonts w:hint="eastAsia"/>
          <w:spacing w:val="-1"/>
        </w:rPr>
        <w:t>陽明</w:t>
      </w:r>
      <w:r>
        <w:rPr>
          <w:spacing w:val="-1"/>
        </w:rPr>
        <w:t>國民</w:t>
      </w:r>
      <w:r>
        <w:rPr>
          <w:rFonts w:hint="eastAsia"/>
          <w:spacing w:val="-1"/>
        </w:rPr>
        <w:t>中</w:t>
      </w:r>
      <w:r>
        <w:rPr>
          <w:spacing w:val="-1"/>
        </w:rPr>
        <w:t>學</w:t>
      </w:r>
      <w:r>
        <w:rPr>
          <w:rFonts w:hint="eastAsia"/>
          <w:spacing w:val="-1"/>
        </w:rPr>
        <w:t>113</w:t>
      </w:r>
      <w:r>
        <w:rPr>
          <w:spacing w:val="-1"/>
        </w:rPr>
        <w:t>年全民國防教育融入各科教學活動設計單</w:t>
      </w:r>
    </w:p>
    <w:bookmarkEnd w:id="0"/>
    <w:p w14:paraId="19BA3D93" w14:textId="77777777" w:rsidR="006414DF" w:rsidRDefault="006414DF" w:rsidP="006414DF">
      <w:pPr>
        <w:pStyle w:val="a7"/>
        <w:spacing w:before="6"/>
        <w:ind w:left="0"/>
        <w:rPr>
          <w:rFonts w:ascii="微軟正黑體"/>
          <w:b/>
          <w:sz w:val="6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510"/>
        <w:gridCol w:w="2122"/>
        <w:gridCol w:w="2124"/>
        <w:gridCol w:w="2180"/>
      </w:tblGrid>
      <w:tr w:rsidR="006414DF" w14:paraId="6B62BA05" w14:textId="77777777" w:rsidTr="00240198">
        <w:trPr>
          <w:trHeight w:val="721"/>
        </w:trPr>
        <w:tc>
          <w:tcPr>
            <w:tcW w:w="2362" w:type="dxa"/>
            <w:gridSpan w:val="2"/>
          </w:tcPr>
          <w:p w14:paraId="18D8EBFA" w14:textId="77777777" w:rsidR="006414DF" w:rsidRDefault="006414DF" w:rsidP="00240198">
            <w:pPr>
              <w:pStyle w:val="TableParagraph"/>
              <w:tabs>
                <w:tab w:val="left" w:pos="1499"/>
              </w:tabs>
              <w:spacing w:before="138"/>
              <w:ind w:left="539"/>
              <w:rPr>
                <w:sz w:val="32"/>
              </w:rPr>
            </w:pPr>
            <w:r>
              <w:rPr>
                <w:spacing w:val="-10"/>
                <w:sz w:val="32"/>
              </w:rPr>
              <w:t>主</w:t>
            </w:r>
            <w:r>
              <w:rPr>
                <w:sz w:val="32"/>
              </w:rPr>
              <w:tab/>
            </w:r>
            <w:r>
              <w:rPr>
                <w:spacing w:val="-10"/>
                <w:sz w:val="32"/>
              </w:rPr>
              <w:t>題</w:t>
            </w:r>
          </w:p>
        </w:tc>
        <w:tc>
          <w:tcPr>
            <w:tcW w:w="6426" w:type="dxa"/>
            <w:gridSpan w:val="3"/>
          </w:tcPr>
          <w:p w14:paraId="54E18972" w14:textId="77777777" w:rsidR="006414DF" w:rsidRDefault="006414DF" w:rsidP="00240198">
            <w:pPr>
              <w:pStyle w:val="TableParagraph"/>
              <w:tabs>
                <w:tab w:val="left" w:pos="1499"/>
              </w:tabs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ab/>
            </w:r>
            <w:proofErr w:type="spellStart"/>
            <w:r>
              <w:rPr>
                <w:rFonts w:ascii="標楷體" w:eastAsia="標楷體" w:hAnsi="標楷體"/>
                <w:sz w:val="32"/>
              </w:rPr>
              <w:t>用音樂來愛國</w:t>
            </w:r>
            <w:proofErr w:type="spellEnd"/>
          </w:p>
        </w:tc>
      </w:tr>
      <w:tr w:rsidR="006414DF" w14:paraId="135EC0EC" w14:textId="77777777" w:rsidTr="00240198">
        <w:trPr>
          <w:trHeight w:val="719"/>
        </w:trPr>
        <w:tc>
          <w:tcPr>
            <w:tcW w:w="2362" w:type="dxa"/>
            <w:gridSpan w:val="2"/>
          </w:tcPr>
          <w:p w14:paraId="45874954" w14:textId="77777777" w:rsidR="006414DF" w:rsidRDefault="006414DF" w:rsidP="00240198">
            <w:pPr>
              <w:pStyle w:val="TableParagraph"/>
              <w:spacing w:before="163"/>
              <w:ind w:left="5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融入領域（科目</w:t>
            </w:r>
            <w:proofErr w:type="spellEnd"/>
            <w:r>
              <w:rPr>
                <w:spacing w:val="-10"/>
                <w:sz w:val="28"/>
              </w:rPr>
              <w:t>）</w:t>
            </w:r>
          </w:p>
        </w:tc>
        <w:tc>
          <w:tcPr>
            <w:tcW w:w="2122" w:type="dxa"/>
          </w:tcPr>
          <w:p w14:paraId="7214EA90" w14:textId="77777777" w:rsidR="006414DF" w:rsidRDefault="006414DF" w:rsidP="00240198">
            <w:pPr>
              <w:pStyle w:val="TableParagraph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標楷體" w:eastAsia="標楷體" w:hAnsi="標楷體"/>
                <w:sz w:val="32"/>
              </w:rPr>
              <w:t>藝術領域</w:t>
            </w:r>
            <w:proofErr w:type="spellEnd"/>
            <w:r>
              <w:rPr>
                <w:rFonts w:ascii="標楷體" w:eastAsia="標楷體" w:hAnsi="標楷體"/>
                <w:sz w:val="32"/>
              </w:rPr>
              <w:t>(</w:t>
            </w:r>
            <w:proofErr w:type="spellStart"/>
            <w:r>
              <w:rPr>
                <w:rFonts w:ascii="標楷體" w:eastAsia="標楷體" w:hAnsi="標楷體"/>
                <w:sz w:val="32"/>
              </w:rPr>
              <w:t>音樂</w:t>
            </w:r>
            <w:proofErr w:type="spellEnd"/>
            <w:r>
              <w:rPr>
                <w:rFonts w:ascii="標楷體" w:eastAsia="標楷體" w:hAnsi="標楷體"/>
                <w:sz w:val="32"/>
              </w:rPr>
              <w:t>)</w:t>
            </w:r>
          </w:p>
        </w:tc>
        <w:tc>
          <w:tcPr>
            <w:tcW w:w="2124" w:type="dxa"/>
          </w:tcPr>
          <w:p w14:paraId="2777885B" w14:textId="77777777" w:rsidR="006414DF" w:rsidRDefault="006414DF" w:rsidP="00240198">
            <w:pPr>
              <w:pStyle w:val="TableParagraph"/>
              <w:spacing w:before="135"/>
              <w:ind w:left="21"/>
              <w:jc w:val="center"/>
              <w:rPr>
                <w:sz w:val="32"/>
              </w:rPr>
            </w:pPr>
            <w:proofErr w:type="spellStart"/>
            <w:r>
              <w:rPr>
                <w:spacing w:val="-5"/>
                <w:sz w:val="32"/>
              </w:rPr>
              <w:t>融入教學時間</w:t>
            </w:r>
            <w:proofErr w:type="spellEnd"/>
          </w:p>
        </w:tc>
        <w:tc>
          <w:tcPr>
            <w:tcW w:w="2180" w:type="dxa"/>
          </w:tcPr>
          <w:p w14:paraId="2FB6D038" w14:textId="77777777" w:rsidR="006414DF" w:rsidRDefault="006414DF" w:rsidP="00240198">
            <w:pPr>
              <w:pStyle w:val="TableParagraph"/>
              <w:spacing w:before="135"/>
              <w:rPr>
                <w:sz w:val="32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32"/>
                <w:lang w:eastAsia="zh-TW"/>
              </w:rPr>
              <w:t xml:space="preserve">       45</w:t>
            </w:r>
            <w:r>
              <w:rPr>
                <w:spacing w:val="-6"/>
                <w:sz w:val="32"/>
              </w:rPr>
              <w:t>分鐘</w:t>
            </w:r>
          </w:p>
        </w:tc>
      </w:tr>
      <w:tr w:rsidR="006414DF" w14:paraId="6B0108DF" w14:textId="77777777" w:rsidTr="00240198">
        <w:trPr>
          <w:trHeight w:val="1000"/>
        </w:trPr>
        <w:tc>
          <w:tcPr>
            <w:tcW w:w="2362" w:type="dxa"/>
            <w:gridSpan w:val="2"/>
          </w:tcPr>
          <w:p w14:paraId="351BE9A3" w14:textId="77777777" w:rsidR="006414DF" w:rsidRDefault="006414DF" w:rsidP="00240198">
            <w:pPr>
              <w:pStyle w:val="TableParagraph"/>
              <w:spacing w:before="80"/>
              <w:ind w:left="539"/>
              <w:rPr>
                <w:sz w:val="32"/>
              </w:rPr>
            </w:pPr>
            <w:r>
              <w:rPr>
                <w:spacing w:val="-5"/>
                <w:sz w:val="32"/>
              </w:rPr>
              <w:t>設 計 者</w:t>
            </w:r>
          </w:p>
          <w:p w14:paraId="0ADEEC22" w14:textId="77777777" w:rsidR="006414DF" w:rsidRDefault="006414DF" w:rsidP="00240198">
            <w:pPr>
              <w:pStyle w:val="TableParagraph"/>
              <w:spacing w:before="92" w:line="398" w:lineRule="exact"/>
              <w:ind w:left="539"/>
              <w:rPr>
                <w:sz w:val="32"/>
              </w:rPr>
            </w:pPr>
            <w:r>
              <w:rPr>
                <w:spacing w:val="-5"/>
                <w:sz w:val="32"/>
              </w:rPr>
              <w:t>教 學 者</w:t>
            </w:r>
          </w:p>
        </w:tc>
        <w:tc>
          <w:tcPr>
            <w:tcW w:w="2122" w:type="dxa"/>
          </w:tcPr>
          <w:p w14:paraId="251586A1" w14:textId="77777777" w:rsidR="006414DF" w:rsidRDefault="006414DF" w:rsidP="00240198">
            <w:pPr>
              <w:pStyle w:val="TableParagraph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標楷體" w:eastAsia="標楷體" w:hAnsi="標楷體"/>
                <w:sz w:val="32"/>
              </w:rPr>
              <w:t>何欣怡</w:t>
            </w:r>
            <w:proofErr w:type="spellEnd"/>
          </w:p>
          <w:p w14:paraId="45DAA3C2" w14:textId="77777777" w:rsidR="006414DF" w:rsidRPr="00B6604A" w:rsidRDefault="006414DF" w:rsidP="00240198">
            <w:pPr>
              <w:jc w:val="center"/>
            </w:pPr>
          </w:p>
        </w:tc>
        <w:tc>
          <w:tcPr>
            <w:tcW w:w="2124" w:type="dxa"/>
          </w:tcPr>
          <w:p w14:paraId="6FC91813" w14:textId="77777777" w:rsidR="006414DF" w:rsidRDefault="006414DF" w:rsidP="00240198">
            <w:pPr>
              <w:pStyle w:val="TableParagraph"/>
              <w:spacing w:before="278"/>
              <w:ind w:left="21" w:right="2"/>
              <w:jc w:val="center"/>
              <w:rPr>
                <w:sz w:val="32"/>
              </w:rPr>
            </w:pPr>
            <w:proofErr w:type="spellStart"/>
            <w:r>
              <w:rPr>
                <w:spacing w:val="-6"/>
                <w:sz w:val="32"/>
              </w:rPr>
              <w:t>融入單元</w:t>
            </w:r>
            <w:proofErr w:type="spellEnd"/>
          </w:p>
        </w:tc>
        <w:tc>
          <w:tcPr>
            <w:tcW w:w="2180" w:type="dxa"/>
          </w:tcPr>
          <w:p w14:paraId="10AD7F80" w14:textId="77777777" w:rsidR="006414DF" w:rsidRDefault="006414DF" w:rsidP="00240198">
            <w:pPr>
              <w:pStyle w:val="TableParagraph"/>
              <w:tabs>
                <w:tab w:val="left" w:pos="629"/>
                <w:tab w:val="left" w:pos="1629"/>
              </w:tabs>
              <w:spacing w:before="39" w:line="338" w:lineRule="auto"/>
              <w:ind w:left="28" w:right="129"/>
              <w:rPr>
                <w:sz w:val="20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自編教材</w:t>
            </w:r>
            <w:proofErr w:type="spellEnd"/>
          </w:p>
        </w:tc>
      </w:tr>
      <w:tr w:rsidR="006414DF" w14:paraId="443F5FFE" w14:textId="77777777" w:rsidTr="00240198">
        <w:trPr>
          <w:trHeight w:val="719"/>
        </w:trPr>
        <w:tc>
          <w:tcPr>
            <w:tcW w:w="2362" w:type="dxa"/>
            <w:gridSpan w:val="2"/>
          </w:tcPr>
          <w:p w14:paraId="21BE35C5" w14:textId="77777777" w:rsidR="006414DF" w:rsidRDefault="006414DF" w:rsidP="00240198">
            <w:pPr>
              <w:pStyle w:val="TableParagraph"/>
              <w:spacing w:before="135"/>
              <w:ind w:left="220"/>
              <w:rPr>
                <w:sz w:val="32"/>
              </w:rPr>
            </w:pPr>
            <w:proofErr w:type="spellStart"/>
            <w:r>
              <w:rPr>
                <w:spacing w:val="-5"/>
                <w:sz w:val="32"/>
              </w:rPr>
              <w:t>實施教學時間</w:t>
            </w:r>
            <w:proofErr w:type="spellEnd"/>
          </w:p>
        </w:tc>
        <w:tc>
          <w:tcPr>
            <w:tcW w:w="2122" w:type="dxa"/>
          </w:tcPr>
          <w:p w14:paraId="192189A1" w14:textId="77777777" w:rsidR="006414DF" w:rsidRDefault="006414DF" w:rsidP="00240198">
            <w:pPr>
              <w:pStyle w:val="TableParagraph"/>
              <w:tabs>
                <w:tab w:val="left" w:pos="1388"/>
              </w:tabs>
              <w:spacing w:before="163"/>
              <w:rPr>
                <w:sz w:val="28"/>
              </w:rPr>
            </w:pPr>
            <w:r>
              <w:rPr>
                <w:rFonts w:eastAsiaTheme="minorEastAsia" w:hint="eastAsia"/>
                <w:sz w:val="28"/>
                <w:lang w:eastAsia="zh-TW"/>
              </w:rPr>
              <w:t>113</w:t>
            </w:r>
            <w:r>
              <w:rPr>
                <w:sz w:val="28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70"/>
                <w:w w:val="150"/>
                <w:sz w:val="28"/>
                <w:lang w:eastAsia="zh-TW"/>
              </w:rPr>
              <w:t>1</w:t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rFonts w:asciiTheme="minorEastAsia" w:eastAsiaTheme="minorEastAsia" w:hAnsiTheme="minorEastAsia" w:hint="eastAsia"/>
                <w:sz w:val="28"/>
                <w:lang w:eastAsia="zh-TW"/>
              </w:rPr>
              <w:t>3</w:t>
            </w:r>
            <w:r>
              <w:rPr>
                <w:spacing w:val="-10"/>
                <w:sz w:val="28"/>
              </w:rPr>
              <w:t>日</w:t>
            </w:r>
          </w:p>
        </w:tc>
        <w:tc>
          <w:tcPr>
            <w:tcW w:w="2124" w:type="dxa"/>
          </w:tcPr>
          <w:p w14:paraId="36A9AEC5" w14:textId="77777777" w:rsidR="006414DF" w:rsidRDefault="006414DF" w:rsidP="00240198">
            <w:pPr>
              <w:pStyle w:val="TableParagraph"/>
              <w:spacing w:before="135"/>
              <w:ind w:left="21"/>
              <w:jc w:val="center"/>
              <w:rPr>
                <w:sz w:val="32"/>
              </w:rPr>
            </w:pPr>
            <w:proofErr w:type="spellStart"/>
            <w:r>
              <w:rPr>
                <w:spacing w:val="-5"/>
                <w:sz w:val="32"/>
              </w:rPr>
              <w:t>主要評量方式</w:t>
            </w:r>
            <w:proofErr w:type="spellEnd"/>
          </w:p>
        </w:tc>
        <w:tc>
          <w:tcPr>
            <w:tcW w:w="2180" w:type="dxa"/>
          </w:tcPr>
          <w:p w14:paraId="26A287C5" w14:textId="77777777" w:rsidR="006414DF" w:rsidRDefault="006414DF" w:rsidP="00240198">
            <w:pPr>
              <w:pStyle w:val="TableParagraph"/>
              <w:rPr>
                <w:rFonts w:ascii="Times New Roman"/>
                <w:sz w:val="28"/>
              </w:rPr>
            </w:pPr>
            <w:proofErr w:type="spellStart"/>
            <w:r w:rsidRPr="00B6604A">
              <w:rPr>
                <w:rFonts w:ascii="Times New Roman" w:hint="eastAsia"/>
                <w:sz w:val="28"/>
              </w:rPr>
              <w:t>口頭發表</w:t>
            </w:r>
            <w:proofErr w:type="spellEnd"/>
          </w:p>
        </w:tc>
      </w:tr>
      <w:tr w:rsidR="006414DF" w14:paraId="7FD40371" w14:textId="77777777" w:rsidTr="00240198">
        <w:trPr>
          <w:trHeight w:val="1741"/>
        </w:trPr>
        <w:tc>
          <w:tcPr>
            <w:tcW w:w="852" w:type="dxa"/>
          </w:tcPr>
          <w:p w14:paraId="4E525B6E" w14:textId="77777777" w:rsidR="006414DF" w:rsidRDefault="006414DF" w:rsidP="00240198">
            <w:pPr>
              <w:pStyle w:val="TableParagraph"/>
              <w:spacing w:before="238" w:line="187" w:lineRule="auto"/>
              <w:ind w:left="257" w:right="253"/>
              <w:jc w:val="both"/>
              <w:rPr>
                <w:sz w:val="32"/>
              </w:rPr>
            </w:pPr>
            <w:proofErr w:type="spellStart"/>
            <w:r>
              <w:rPr>
                <w:spacing w:val="-10"/>
                <w:sz w:val="32"/>
              </w:rPr>
              <w:t>教學目標</w:t>
            </w:r>
            <w:proofErr w:type="spellEnd"/>
          </w:p>
        </w:tc>
        <w:tc>
          <w:tcPr>
            <w:tcW w:w="7936" w:type="dxa"/>
            <w:gridSpan w:val="4"/>
            <w:vAlign w:val="center"/>
          </w:tcPr>
          <w:p w14:paraId="488A61BA" w14:textId="77777777" w:rsidR="006414DF" w:rsidRDefault="006414DF" w:rsidP="002401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音樂是「共同語言」，相較於軍方給人「硬邦邦」的印象，音樂則能增加「軟實力」，也是無形中重要武器。以愛國音樂家【蕭邦】及烏克蘭總統在葛萊美頒獎典禮上對音樂人的呼籲為例。</w:t>
            </w:r>
          </w:p>
        </w:tc>
      </w:tr>
      <w:tr w:rsidR="006414DF" w14:paraId="1893F8AB" w14:textId="77777777" w:rsidTr="006414DF">
        <w:trPr>
          <w:trHeight w:val="3103"/>
        </w:trPr>
        <w:tc>
          <w:tcPr>
            <w:tcW w:w="852" w:type="dxa"/>
          </w:tcPr>
          <w:p w14:paraId="03951551" w14:textId="77777777" w:rsidR="006414DF" w:rsidRDefault="006414DF" w:rsidP="00240198">
            <w:pPr>
              <w:pStyle w:val="TableParagraph"/>
              <w:spacing w:before="166"/>
              <w:rPr>
                <w:rFonts w:ascii="微軟正黑體"/>
                <w:b/>
                <w:sz w:val="32"/>
                <w:lang w:eastAsia="zh-TW"/>
              </w:rPr>
            </w:pPr>
          </w:p>
          <w:p w14:paraId="095F834B" w14:textId="77777777" w:rsidR="006414DF" w:rsidRDefault="006414DF" w:rsidP="00240198">
            <w:pPr>
              <w:pStyle w:val="TableParagraph"/>
              <w:spacing w:line="187" w:lineRule="auto"/>
              <w:ind w:left="257" w:right="253"/>
              <w:jc w:val="both"/>
              <w:rPr>
                <w:sz w:val="32"/>
              </w:rPr>
            </w:pPr>
            <w:proofErr w:type="spellStart"/>
            <w:r>
              <w:rPr>
                <w:spacing w:val="-10"/>
                <w:sz w:val="32"/>
              </w:rPr>
              <w:t>教學內容綱要</w:t>
            </w:r>
            <w:proofErr w:type="spellEnd"/>
          </w:p>
        </w:tc>
        <w:tc>
          <w:tcPr>
            <w:tcW w:w="7936" w:type="dxa"/>
            <w:gridSpan w:val="4"/>
          </w:tcPr>
          <w:p w14:paraId="303C96EF" w14:textId="77777777" w:rsidR="006414DF" w:rsidRDefault="006414DF" w:rsidP="00240198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8"/>
                <w:lang w:eastAsia="zh-TW"/>
              </w:rPr>
            </w:pPr>
            <w:r w:rsidRPr="00B6604A">
              <w:rPr>
                <w:rFonts w:ascii="Times New Roman"/>
                <w:sz w:val="28"/>
                <w:lang w:eastAsia="zh-TW"/>
              </w:rPr>
              <w:t>藉由烏克蘭總統澤倫斯基在</w:t>
            </w:r>
            <w:r w:rsidRPr="00B6604A">
              <w:rPr>
                <w:rFonts w:ascii="Times New Roman"/>
                <w:sz w:val="28"/>
                <w:lang w:eastAsia="zh-TW"/>
              </w:rPr>
              <w:t>2022</w:t>
            </w:r>
            <w:r w:rsidRPr="00B6604A">
              <w:rPr>
                <w:rFonts w:ascii="Times New Roman"/>
                <w:sz w:val="28"/>
                <w:lang w:eastAsia="zh-TW"/>
              </w:rPr>
              <w:t>年葛萊美頒獎典禮上呼籲</w:t>
            </w:r>
            <w:r w:rsidRPr="00B6604A">
              <w:rPr>
                <w:rFonts w:ascii="Times New Roman"/>
                <w:sz w:val="28"/>
                <w:lang w:eastAsia="zh-TW"/>
              </w:rPr>
              <w:t>:</w:t>
            </w:r>
          </w:p>
          <w:p w14:paraId="1F771BA1" w14:textId="77777777" w:rsidR="006414DF" w:rsidRPr="00B6604A" w:rsidRDefault="006414DF" w:rsidP="00240198">
            <w:pPr>
              <w:pStyle w:val="TableParagraph"/>
              <w:ind w:left="720"/>
              <w:rPr>
                <w:rFonts w:ascii="Times New Roman"/>
                <w:sz w:val="28"/>
                <w:lang w:eastAsia="zh-TW"/>
              </w:rPr>
            </w:pPr>
            <w:r w:rsidRPr="00B6604A">
              <w:rPr>
                <w:rFonts w:ascii="Times New Roman"/>
                <w:sz w:val="28"/>
                <w:lang w:eastAsia="zh-TW"/>
              </w:rPr>
              <w:t>音樂人可以透過音樂，訴說烏克蘭的故事。</w:t>
            </w:r>
          </w:p>
          <w:p w14:paraId="376BA9EF" w14:textId="77777777" w:rsidR="006414DF" w:rsidRPr="00B6604A" w:rsidRDefault="006414DF" w:rsidP="00240198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  <w:r w:rsidRPr="00B6604A">
              <w:rPr>
                <w:rFonts w:ascii="Times New Roman"/>
                <w:sz w:val="28"/>
                <w:lang w:eastAsia="zh-TW"/>
              </w:rPr>
              <w:t>2.</w:t>
            </w:r>
            <w:r w:rsidRPr="00B6604A">
              <w:rPr>
                <w:rFonts w:ascii="Times New Roman"/>
                <w:sz w:val="28"/>
                <w:lang w:eastAsia="zh-TW"/>
              </w:rPr>
              <w:tab/>
            </w:r>
            <w:r w:rsidRPr="00B6604A">
              <w:rPr>
                <w:rFonts w:ascii="Times New Roman"/>
                <w:sz w:val="28"/>
                <w:lang w:eastAsia="zh-TW"/>
              </w:rPr>
              <w:t>與學生</w:t>
            </w:r>
            <w:proofErr w:type="gramStart"/>
            <w:r w:rsidRPr="00B6604A">
              <w:rPr>
                <w:rFonts w:ascii="Times New Roman"/>
                <w:sz w:val="28"/>
                <w:lang w:eastAsia="zh-TW"/>
              </w:rPr>
              <w:t>討論以哈戰爭</w:t>
            </w:r>
            <w:proofErr w:type="gramEnd"/>
          </w:p>
          <w:p w14:paraId="38630360" w14:textId="77777777" w:rsidR="006414DF" w:rsidRPr="00B6604A" w:rsidRDefault="006414DF" w:rsidP="00240198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  <w:r w:rsidRPr="00B6604A">
              <w:rPr>
                <w:rFonts w:ascii="Times New Roman"/>
                <w:sz w:val="28"/>
                <w:lang w:eastAsia="zh-TW"/>
              </w:rPr>
              <w:t>3.</w:t>
            </w:r>
            <w:r w:rsidRPr="00B6604A">
              <w:rPr>
                <w:rFonts w:ascii="Times New Roman"/>
                <w:sz w:val="28"/>
                <w:lang w:eastAsia="zh-TW"/>
              </w:rPr>
              <w:tab/>
            </w:r>
            <w:r w:rsidRPr="00B6604A">
              <w:rPr>
                <w:rFonts w:ascii="Times New Roman"/>
                <w:sz w:val="28"/>
                <w:lang w:eastAsia="zh-TW"/>
              </w:rPr>
              <w:t>介紹蕭邦的愛國事蹟</w:t>
            </w:r>
          </w:p>
          <w:p w14:paraId="498553A4" w14:textId="77777777" w:rsidR="006414DF" w:rsidRPr="00B6604A" w:rsidRDefault="006414DF" w:rsidP="00240198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  <w:r w:rsidRPr="00B6604A">
              <w:rPr>
                <w:rFonts w:ascii="Times New Roman"/>
                <w:sz w:val="28"/>
                <w:lang w:eastAsia="zh-TW"/>
              </w:rPr>
              <w:t>4.</w:t>
            </w:r>
            <w:r w:rsidRPr="00B6604A">
              <w:rPr>
                <w:rFonts w:ascii="Times New Roman"/>
                <w:sz w:val="28"/>
                <w:lang w:eastAsia="zh-TW"/>
              </w:rPr>
              <w:tab/>
            </w:r>
            <w:r w:rsidRPr="00B6604A">
              <w:rPr>
                <w:rFonts w:ascii="Times New Roman"/>
                <w:sz w:val="28"/>
                <w:lang w:eastAsia="zh-TW"/>
              </w:rPr>
              <w:t>讓學生思考與討論我們如何用音樂來愛國</w:t>
            </w:r>
          </w:p>
          <w:p w14:paraId="1AE68549" w14:textId="77777777" w:rsidR="006414DF" w:rsidRPr="00B6604A" w:rsidRDefault="006414DF" w:rsidP="00240198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  <w:r w:rsidRPr="00B6604A">
              <w:rPr>
                <w:rFonts w:ascii="Times New Roman"/>
                <w:sz w:val="28"/>
                <w:lang w:eastAsia="zh-TW"/>
              </w:rPr>
              <w:t>5.</w:t>
            </w:r>
            <w:r w:rsidRPr="00B6604A">
              <w:rPr>
                <w:rFonts w:ascii="Times New Roman"/>
                <w:sz w:val="28"/>
                <w:lang w:eastAsia="zh-TW"/>
              </w:rPr>
              <w:tab/>
            </w:r>
            <w:r w:rsidRPr="00B6604A">
              <w:rPr>
                <w:rFonts w:ascii="Times New Roman"/>
                <w:sz w:val="28"/>
                <w:lang w:eastAsia="zh-TW"/>
              </w:rPr>
              <w:t>除了音樂外，在這個年紀，我們還可以用什麼方式來愛國</w:t>
            </w:r>
            <w:r w:rsidRPr="00B6604A">
              <w:rPr>
                <w:rFonts w:ascii="Times New Roman"/>
                <w:sz w:val="28"/>
                <w:lang w:eastAsia="zh-TW"/>
              </w:rPr>
              <w:t>?</w:t>
            </w:r>
          </w:p>
        </w:tc>
      </w:tr>
      <w:tr w:rsidR="006414DF" w14:paraId="5B674CDD" w14:textId="77777777" w:rsidTr="006414DF">
        <w:trPr>
          <w:trHeight w:val="3350"/>
        </w:trPr>
        <w:tc>
          <w:tcPr>
            <w:tcW w:w="852" w:type="dxa"/>
          </w:tcPr>
          <w:p w14:paraId="7FB785F8" w14:textId="77777777" w:rsidR="006414DF" w:rsidRDefault="006414DF" w:rsidP="00240198">
            <w:pPr>
              <w:pStyle w:val="TableParagraph"/>
              <w:spacing w:before="353" w:line="187" w:lineRule="auto"/>
              <w:ind w:left="257" w:right="253"/>
              <w:jc w:val="both"/>
              <w:rPr>
                <w:sz w:val="32"/>
              </w:rPr>
            </w:pPr>
            <w:proofErr w:type="spellStart"/>
            <w:r>
              <w:rPr>
                <w:spacing w:val="-10"/>
                <w:sz w:val="32"/>
              </w:rPr>
              <w:t>參考資料或教學照片</w:t>
            </w:r>
            <w:proofErr w:type="spellEnd"/>
          </w:p>
        </w:tc>
        <w:tc>
          <w:tcPr>
            <w:tcW w:w="7936" w:type="dxa"/>
            <w:gridSpan w:val="4"/>
          </w:tcPr>
          <w:p w14:paraId="3E9B70BB" w14:textId="77777777" w:rsidR="006414DF" w:rsidRDefault="006414DF" w:rsidP="00240198">
            <w:pPr>
              <w:pStyle w:val="TableParagraph"/>
              <w:rPr>
                <w:rFonts w:ascii="微軟正黑體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958E8F" wp14:editId="1E8AF791">
                  <wp:simplePos x="0" y="0"/>
                  <wp:positionH relativeFrom="column">
                    <wp:posOffset>2704465</wp:posOffset>
                  </wp:positionH>
                  <wp:positionV relativeFrom="paragraph">
                    <wp:posOffset>259080</wp:posOffset>
                  </wp:positionV>
                  <wp:extent cx="2165985" cy="1624330"/>
                  <wp:effectExtent l="0" t="0" r="5715" b="0"/>
                  <wp:wrapNone/>
                  <wp:docPr id="3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985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4096AA" w14:textId="77777777" w:rsidR="006414DF" w:rsidRDefault="006414DF" w:rsidP="00240198">
            <w:pPr>
              <w:pStyle w:val="TableParagraph"/>
              <w:rPr>
                <w:rFonts w:ascii="微軟正黑體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4483391" wp14:editId="70EF1CDC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20320</wp:posOffset>
                  </wp:positionV>
                  <wp:extent cx="2625725" cy="1478280"/>
                  <wp:effectExtent l="0" t="0" r="3175" b="7620"/>
                  <wp:wrapNone/>
                  <wp:docPr id="2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725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4E0E4B5" w14:textId="77777777" w:rsidR="006414DF" w:rsidRDefault="006414DF" w:rsidP="00240198">
            <w:pPr>
              <w:pStyle w:val="TableParagraph"/>
              <w:spacing w:before="295"/>
              <w:rPr>
                <w:rFonts w:ascii="微軟正黑體"/>
                <w:b/>
                <w:sz w:val="24"/>
              </w:rPr>
            </w:pPr>
          </w:p>
          <w:p w14:paraId="42B2AB6D" w14:textId="77777777" w:rsidR="006414DF" w:rsidRDefault="006414DF" w:rsidP="00240198">
            <w:pPr>
              <w:pStyle w:val="TableParagraph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color w:val="FF0000"/>
                <w:spacing w:val="-12"/>
                <w:sz w:val="24"/>
              </w:rPr>
              <w:t>相片至少</w:t>
            </w:r>
            <w:proofErr w:type="spellEnd"/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</w:t>
            </w:r>
            <w:r>
              <w:rPr>
                <w:color w:val="FF0000"/>
                <w:spacing w:val="-35"/>
                <w:sz w:val="24"/>
              </w:rPr>
              <w:t xml:space="preserve"> 張</w:t>
            </w:r>
          </w:p>
        </w:tc>
      </w:tr>
    </w:tbl>
    <w:p w14:paraId="24FC9314" w14:textId="71C4B119" w:rsidR="006414DF" w:rsidRDefault="006414DF" w:rsidP="006414DF">
      <w:pPr>
        <w:tabs>
          <w:tab w:val="left" w:pos="3532"/>
          <w:tab w:val="left" w:pos="6895"/>
        </w:tabs>
        <w:spacing w:before="167"/>
        <w:ind w:left="172"/>
        <w:rPr>
          <w:rFonts w:hint="eastAsia"/>
          <w:sz w:val="28"/>
        </w:rPr>
        <w:sectPr w:rsidR="006414DF">
          <w:pgSz w:w="11910" w:h="16840"/>
          <w:pgMar w:top="1260" w:right="1417" w:bottom="1240" w:left="1417" w:header="0" w:footer="1043" w:gutter="0"/>
          <w:cols w:space="720"/>
        </w:sectPr>
      </w:pPr>
      <w:r>
        <w:rPr>
          <w:sz w:val="28"/>
        </w:rPr>
        <w:t>承辦人</w:t>
      </w:r>
      <w:r>
        <w:rPr>
          <w:spacing w:val="-10"/>
          <w:sz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廖昕爰</w:t>
      </w:r>
      <w:r>
        <w:rPr>
          <w:sz w:val="28"/>
        </w:rPr>
        <w:tab/>
      </w:r>
      <w:r>
        <w:rPr>
          <w:sz w:val="28"/>
        </w:rPr>
        <w:t>單位主管</w:t>
      </w:r>
      <w:r>
        <w:rPr>
          <w:spacing w:val="-10"/>
          <w:sz w:val="28"/>
        </w:rPr>
        <w:t>：</w:t>
      </w:r>
      <w:r>
        <w:rPr>
          <w:rFonts w:ascii="標楷體" w:eastAsia="標楷體" w:hAnsi="標楷體"/>
          <w:sz w:val="28"/>
          <w:szCs w:val="28"/>
        </w:rPr>
        <w:t>黃彥淵</w:t>
      </w:r>
      <w:r>
        <w:rPr>
          <w:sz w:val="28"/>
        </w:rPr>
        <w:tab/>
      </w:r>
      <w:r>
        <w:rPr>
          <w:spacing w:val="-2"/>
          <w:sz w:val="28"/>
        </w:rPr>
        <w:t>校長</w:t>
      </w:r>
      <w:r>
        <w:rPr>
          <w:spacing w:val="-10"/>
          <w:sz w:val="28"/>
        </w:rPr>
        <w:t>：</w:t>
      </w:r>
      <w:proofErr w:type="gramStart"/>
      <w:r>
        <w:rPr>
          <w:rFonts w:ascii="標楷體" w:eastAsia="標楷體" w:hAnsi="標楷體"/>
          <w:sz w:val="28"/>
          <w:szCs w:val="28"/>
        </w:rPr>
        <w:t>余</w:t>
      </w:r>
      <w:proofErr w:type="gramEnd"/>
      <w:r>
        <w:rPr>
          <w:rFonts w:ascii="標楷體" w:eastAsia="標楷體" w:hAnsi="標楷體"/>
          <w:sz w:val="28"/>
          <w:szCs w:val="28"/>
        </w:rPr>
        <w:t>立</w:t>
      </w:r>
    </w:p>
    <w:p w14:paraId="36CC8408" w14:textId="77777777" w:rsidR="0018249A" w:rsidRPr="006414DF" w:rsidRDefault="0018249A" w:rsidP="006414DF">
      <w:pPr>
        <w:tabs>
          <w:tab w:val="left" w:pos="1513"/>
        </w:tabs>
        <w:spacing w:line="441" w:lineRule="exact"/>
        <w:rPr>
          <w:rFonts w:hint="eastAsia"/>
        </w:rPr>
      </w:pPr>
    </w:p>
    <w:sectPr w:rsidR="0018249A" w:rsidRPr="006414DF" w:rsidSect="006414DF">
      <w:pgSz w:w="11910" w:h="16840"/>
      <w:pgMar w:top="1260" w:right="1417" w:bottom="1240" w:left="1417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8B7E8" w14:textId="77777777" w:rsidR="00894C83" w:rsidRDefault="00894C83" w:rsidP="006414DF">
      <w:r>
        <w:separator/>
      </w:r>
    </w:p>
  </w:endnote>
  <w:endnote w:type="continuationSeparator" w:id="0">
    <w:p w14:paraId="1ABAA8D9" w14:textId="77777777" w:rsidR="00894C83" w:rsidRDefault="00894C83" w:rsidP="0064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98A13" w14:textId="77777777" w:rsidR="00894C83" w:rsidRDefault="00894C83" w:rsidP="006414DF">
      <w:r>
        <w:separator/>
      </w:r>
    </w:p>
  </w:footnote>
  <w:footnote w:type="continuationSeparator" w:id="0">
    <w:p w14:paraId="71C22F6E" w14:textId="77777777" w:rsidR="00894C83" w:rsidRDefault="00894C83" w:rsidP="00641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F56A6"/>
    <w:multiLevelType w:val="hybridMultilevel"/>
    <w:tmpl w:val="9BCC68A6"/>
    <w:lvl w:ilvl="0" w:tplc="9FC00AE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4C"/>
    <w:rsid w:val="0018249A"/>
    <w:rsid w:val="006414DF"/>
    <w:rsid w:val="00894C83"/>
    <w:rsid w:val="00F1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95B04"/>
  <w15:chartTrackingRefBased/>
  <w15:docId w15:val="{D3468CC2-D6E4-48B2-B746-707AAC59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414DF"/>
    <w:pPr>
      <w:autoSpaceDE w:val="0"/>
      <w:autoSpaceDN w:val="0"/>
      <w:spacing w:before="185"/>
      <w:ind w:left="333"/>
      <w:outlineLvl w:val="0"/>
    </w:pPr>
    <w:rPr>
      <w:rFonts w:ascii="微軟正黑體" w:eastAsia="微軟正黑體" w:hAnsi="微軟正黑體" w:cs="微軟正黑體"/>
      <w:b/>
      <w:bCs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14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1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14DF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414DF"/>
    <w:rPr>
      <w:rFonts w:ascii="微軟正黑體" w:eastAsia="微軟正黑體" w:hAnsi="微軟正黑體" w:cs="微軟正黑體"/>
      <w:b/>
      <w:bCs/>
      <w:kern w:val="0"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6414D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414DF"/>
    <w:pPr>
      <w:autoSpaceDE w:val="0"/>
      <w:autoSpaceDN w:val="0"/>
      <w:ind w:left="892"/>
    </w:pPr>
    <w:rPr>
      <w:rFonts w:ascii="SimSun" w:eastAsia="SimSun" w:hAnsi="SimSun" w:cs="SimSun"/>
      <w:kern w:val="0"/>
      <w:szCs w:val="24"/>
    </w:rPr>
  </w:style>
  <w:style w:type="character" w:customStyle="1" w:styleId="a8">
    <w:name w:val="本文 字元"/>
    <w:basedOn w:val="a0"/>
    <w:link w:val="a7"/>
    <w:uiPriority w:val="1"/>
    <w:rsid w:val="006414DF"/>
    <w:rPr>
      <w:rFonts w:ascii="SimSun" w:eastAsia="SimSun" w:hAnsi="SimSun" w:cs="SimSu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6414DF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2025-02-06T02:14:00Z</dcterms:created>
  <dcterms:modified xsi:type="dcterms:W3CDTF">2025-02-06T02:14:00Z</dcterms:modified>
</cp:coreProperties>
</file>