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1C" w:rsidRPr="00222ED3" w:rsidRDefault="001B661C" w:rsidP="001B661C">
      <w:pPr>
        <w:rPr>
          <w:rFonts w:ascii="新細明體" w:eastAsia="標楷體" w:hAnsi="新細明體"/>
          <w:b/>
          <w:sz w:val="28"/>
          <w:szCs w:val="28"/>
        </w:rPr>
      </w:pPr>
      <w:r w:rsidRPr="00222ED3">
        <w:rPr>
          <w:rFonts w:ascii="新細明體" w:eastAsia="標楷體" w:hAnsi="新細明體" w:hint="eastAsia"/>
          <w:b/>
          <w:sz w:val="28"/>
          <w:szCs w:val="28"/>
        </w:rPr>
        <w:t>附件一</w:t>
      </w:r>
    </w:p>
    <w:p w:rsidR="001B661C" w:rsidRPr="00222ED3" w:rsidRDefault="001B661C" w:rsidP="001B661C">
      <w:pPr>
        <w:tabs>
          <w:tab w:val="right" w:pos="8730"/>
        </w:tabs>
        <w:jc w:val="center"/>
        <w:rPr>
          <w:rFonts w:eastAsia="標楷體"/>
          <w:b/>
          <w:sz w:val="30"/>
          <w:szCs w:val="30"/>
        </w:rPr>
      </w:pPr>
      <w:r>
        <w:rPr>
          <w:rFonts w:eastAsia="標楷體" w:hint="eastAsia"/>
          <w:b/>
          <w:sz w:val="30"/>
          <w:szCs w:val="30"/>
        </w:rPr>
        <w:t>彰化縣育新國民小</w:t>
      </w:r>
      <w:r w:rsidRPr="00222ED3">
        <w:rPr>
          <w:rFonts w:eastAsia="標楷體" w:hint="eastAsia"/>
          <w:b/>
          <w:sz w:val="30"/>
          <w:szCs w:val="30"/>
        </w:rPr>
        <w:t>學</w:t>
      </w:r>
      <w:r w:rsidR="00932D77">
        <w:rPr>
          <w:rFonts w:ascii="標楷體" w:eastAsia="標楷體" w:hAnsi="標楷體" w:hint="eastAsia"/>
          <w:b/>
          <w:sz w:val="30"/>
          <w:szCs w:val="30"/>
        </w:rPr>
        <w:t>113</w:t>
      </w:r>
      <w:bookmarkStart w:id="0" w:name="_GoBack"/>
      <w:bookmarkEnd w:id="0"/>
      <w:r w:rsidRPr="00222ED3">
        <w:rPr>
          <w:rFonts w:ascii="標楷體" w:eastAsia="標楷體" w:hAnsi="標楷體" w:hint="eastAsia"/>
          <w:b/>
          <w:sz w:val="30"/>
          <w:szCs w:val="30"/>
        </w:rPr>
        <w:t>年</w:t>
      </w:r>
      <w:r w:rsidRPr="00222ED3">
        <w:rPr>
          <w:rFonts w:eastAsia="標楷體" w:hint="eastAsia"/>
          <w:b/>
          <w:sz w:val="30"/>
          <w:szCs w:val="30"/>
        </w:rPr>
        <w:t>全民國防教育融入各科教學活動設計單</w:t>
      </w:r>
    </w:p>
    <w:tbl>
      <w:tblPr>
        <w:tblW w:w="90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19"/>
        <w:gridCol w:w="1438"/>
        <w:gridCol w:w="2022"/>
        <w:gridCol w:w="2024"/>
        <w:gridCol w:w="2504"/>
      </w:tblGrid>
      <w:tr w:rsidR="001B661C" w:rsidRPr="00204368" w:rsidTr="000D5602">
        <w:trPr>
          <w:jc w:val="center"/>
        </w:trPr>
        <w:tc>
          <w:tcPr>
            <w:tcW w:w="2457" w:type="dxa"/>
            <w:gridSpan w:val="2"/>
            <w:vAlign w:val="center"/>
          </w:tcPr>
          <w:p w:rsidR="001B661C" w:rsidRPr="00204368" w:rsidRDefault="001B661C" w:rsidP="000D5602">
            <w:pPr>
              <w:spacing w:line="380" w:lineRule="exact"/>
              <w:jc w:val="center"/>
              <w:rPr>
                <w:rFonts w:ascii="標楷體" w:eastAsia="標楷體" w:hAnsi="標楷體"/>
                <w:sz w:val="32"/>
              </w:rPr>
            </w:pPr>
            <w:r w:rsidRPr="00204368">
              <w:rPr>
                <w:rFonts w:ascii="標楷體" w:eastAsia="標楷體" w:hAnsi="標楷體" w:hint="eastAsia"/>
                <w:sz w:val="32"/>
              </w:rPr>
              <w:t>主    題</w:t>
            </w:r>
          </w:p>
        </w:tc>
        <w:tc>
          <w:tcPr>
            <w:tcW w:w="6550" w:type="dxa"/>
            <w:gridSpan w:val="3"/>
          </w:tcPr>
          <w:p w:rsidR="001B661C" w:rsidRPr="00204368" w:rsidRDefault="001B661C" w:rsidP="000D5602">
            <w:pPr>
              <w:spacing w:line="380" w:lineRule="exact"/>
              <w:jc w:val="center"/>
              <w:rPr>
                <w:rFonts w:ascii="標楷體" w:eastAsia="標楷體" w:hAnsi="標楷體"/>
                <w:sz w:val="32"/>
              </w:rPr>
            </w:pPr>
            <w:r w:rsidRPr="00204368">
              <w:rPr>
                <w:rFonts w:ascii="標楷體" w:eastAsia="標楷體" w:hAnsi="標楷體" w:hint="eastAsia"/>
                <w:color w:val="000000"/>
                <w:sz w:val="28"/>
                <w:szCs w:val="28"/>
              </w:rPr>
              <w:t>全民防衛</w:t>
            </w:r>
          </w:p>
        </w:tc>
      </w:tr>
      <w:tr w:rsidR="001B661C" w:rsidRPr="00204368" w:rsidTr="000D5602">
        <w:trPr>
          <w:jc w:val="center"/>
        </w:trPr>
        <w:tc>
          <w:tcPr>
            <w:tcW w:w="2457" w:type="dxa"/>
            <w:gridSpan w:val="2"/>
            <w:vAlign w:val="center"/>
          </w:tcPr>
          <w:p w:rsidR="001B661C" w:rsidRPr="00204368" w:rsidRDefault="001B661C" w:rsidP="000D5602">
            <w:pPr>
              <w:spacing w:line="380" w:lineRule="exact"/>
              <w:jc w:val="center"/>
              <w:rPr>
                <w:rFonts w:ascii="標楷體" w:eastAsia="標楷體" w:hAnsi="標楷體"/>
                <w:sz w:val="28"/>
                <w:szCs w:val="28"/>
              </w:rPr>
            </w:pPr>
            <w:r w:rsidRPr="00204368">
              <w:rPr>
                <w:rFonts w:ascii="標楷體" w:eastAsia="標楷體" w:hAnsi="標楷體" w:hint="eastAsia"/>
                <w:sz w:val="28"/>
                <w:szCs w:val="28"/>
              </w:rPr>
              <w:t>融入領域（科目）</w:t>
            </w:r>
          </w:p>
        </w:tc>
        <w:tc>
          <w:tcPr>
            <w:tcW w:w="2022" w:type="dxa"/>
          </w:tcPr>
          <w:p w:rsidR="001B661C" w:rsidRPr="00204368" w:rsidRDefault="001B661C" w:rsidP="000D5602">
            <w:pPr>
              <w:spacing w:line="380" w:lineRule="exact"/>
              <w:jc w:val="center"/>
              <w:rPr>
                <w:rFonts w:ascii="標楷體" w:eastAsia="標楷體" w:hAnsi="標楷體"/>
                <w:sz w:val="32"/>
              </w:rPr>
            </w:pPr>
            <w:r>
              <w:rPr>
                <w:rFonts w:ascii="標楷體" w:eastAsia="標楷體" w:hAnsi="標楷體" w:hint="eastAsia"/>
                <w:sz w:val="32"/>
              </w:rPr>
              <w:t>社會</w:t>
            </w:r>
          </w:p>
        </w:tc>
        <w:tc>
          <w:tcPr>
            <w:tcW w:w="2024" w:type="dxa"/>
            <w:vAlign w:val="center"/>
          </w:tcPr>
          <w:p w:rsidR="001B661C" w:rsidRPr="00204368" w:rsidRDefault="001B661C" w:rsidP="000D5602">
            <w:pPr>
              <w:spacing w:line="380" w:lineRule="exact"/>
              <w:jc w:val="center"/>
              <w:rPr>
                <w:rFonts w:ascii="標楷體" w:eastAsia="標楷體" w:hAnsi="標楷體"/>
                <w:sz w:val="32"/>
              </w:rPr>
            </w:pPr>
            <w:r w:rsidRPr="00204368">
              <w:rPr>
                <w:rFonts w:ascii="標楷體" w:eastAsia="標楷體" w:hAnsi="標楷體" w:hint="eastAsia"/>
                <w:sz w:val="32"/>
              </w:rPr>
              <w:t>融入教學時間</w:t>
            </w:r>
          </w:p>
        </w:tc>
        <w:tc>
          <w:tcPr>
            <w:tcW w:w="2504" w:type="dxa"/>
          </w:tcPr>
          <w:p w:rsidR="001B661C" w:rsidRPr="00204368" w:rsidRDefault="001B661C" w:rsidP="000D5602">
            <w:pPr>
              <w:spacing w:line="380" w:lineRule="exact"/>
              <w:ind w:firstLineChars="150" w:firstLine="480"/>
              <w:rPr>
                <w:rFonts w:ascii="標楷體" w:eastAsia="標楷體" w:hAnsi="標楷體"/>
                <w:sz w:val="32"/>
              </w:rPr>
            </w:pPr>
            <w:r w:rsidRPr="00204368">
              <w:rPr>
                <w:rFonts w:ascii="標楷體" w:eastAsia="標楷體" w:hAnsi="標楷體" w:hint="eastAsia"/>
                <w:sz w:val="32"/>
              </w:rPr>
              <w:t>40分鐘</w:t>
            </w:r>
          </w:p>
        </w:tc>
      </w:tr>
      <w:tr w:rsidR="001B661C" w:rsidRPr="00204368" w:rsidTr="000D5602">
        <w:trPr>
          <w:jc w:val="center"/>
        </w:trPr>
        <w:tc>
          <w:tcPr>
            <w:tcW w:w="2457" w:type="dxa"/>
            <w:gridSpan w:val="2"/>
            <w:vAlign w:val="center"/>
          </w:tcPr>
          <w:p w:rsidR="001B661C" w:rsidRPr="00A867DA" w:rsidRDefault="001B661C" w:rsidP="00A867DA">
            <w:pPr>
              <w:spacing w:line="380" w:lineRule="exact"/>
              <w:jc w:val="center"/>
              <w:rPr>
                <w:rFonts w:ascii="標楷體" w:eastAsia="標楷體" w:hAnsi="標楷體"/>
                <w:sz w:val="32"/>
              </w:rPr>
            </w:pPr>
            <w:r w:rsidRPr="00204368">
              <w:rPr>
                <w:rFonts w:ascii="標楷體" w:eastAsia="標楷體" w:hAnsi="標楷體" w:hint="eastAsia"/>
                <w:sz w:val="32"/>
              </w:rPr>
              <w:t>設 計 者</w:t>
            </w:r>
          </w:p>
        </w:tc>
        <w:tc>
          <w:tcPr>
            <w:tcW w:w="2022" w:type="dxa"/>
            <w:vAlign w:val="center"/>
          </w:tcPr>
          <w:p w:rsidR="001B661C" w:rsidRPr="00204368" w:rsidRDefault="001B661C" w:rsidP="000D5602">
            <w:pPr>
              <w:spacing w:line="380" w:lineRule="exact"/>
              <w:jc w:val="center"/>
              <w:rPr>
                <w:rFonts w:ascii="標楷體" w:eastAsia="標楷體" w:hAnsi="標楷體"/>
                <w:sz w:val="32"/>
              </w:rPr>
            </w:pPr>
            <w:r>
              <w:rPr>
                <w:rFonts w:ascii="標楷體" w:eastAsia="標楷體" w:hAnsi="標楷體" w:hint="eastAsia"/>
                <w:sz w:val="32"/>
              </w:rPr>
              <w:t>施玫旭</w:t>
            </w:r>
          </w:p>
        </w:tc>
        <w:tc>
          <w:tcPr>
            <w:tcW w:w="2024" w:type="dxa"/>
            <w:vAlign w:val="center"/>
          </w:tcPr>
          <w:p w:rsidR="001B661C" w:rsidRPr="00204368" w:rsidRDefault="001B661C" w:rsidP="000D5602">
            <w:pPr>
              <w:spacing w:line="380" w:lineRule="exact"/>
              <w:jc w:val="center"/>
              <w:rPr>
                <w:rFonts w:ascii="標楷體" w:eastAsia="標楷體" w:hAnsi="標楷體"/>
                <w:sz w:val="32"/>
              </w:rPr>
            </w:pPr>
            <w:r w:rsidRPr="00204368">
              <w:rPr>
                <w:rFonts w:ascii="標楷體" w:eastAsia="標楷體" w:hAnsi="標楷體" w:hint="eastAsia"/>
                <w:sz w:val="32"/>
              </w:rPr>
              <w:t>融入單元</w:t>
            </w:r>
          </w:p>
        </w:tc>
        <w:tc>
          <w:tcPr>
            <w:tcW w:w="2504" w:type="dxa"/>
          </w:tcPr>
          <w:p w:rsidR="001B661C" w:rsidRPr="00204368" w:rsidRDefault="001B661C" w:rsidP="000D5602">
            <w:pPr>
              <w:spacing w:line="380" w:lineRule="exact"/>
              <w:jc w:val="center"/>
              <w:rPr>
                <w:rFonts w:ascii="標楷體" w:eastAsia="標楷體" w:hAnsi="標楷體"/>
                <w:sz w:val="20"/>
              </w:rPr>
            </w:pPr>
            <w:r w:rsidRPr="00204368">
              <w:rPr>
                <w:rFonts w:ascii="標楷體" w:eastAsia="標楷體" w:hAnsi="標楷體" w:hint="eastAsia"/>
                <w:sz w:val="20"/>
              </w:rPr>
              <w:t>第</w:t>
            </w:r>
            <w:r>
              <w:rPr>
                <w:rFonts w:ascii="標楷體" w:eastAsia="標楷體" w:hAnsi="標楷體" w:hint="eastAsia"/>
                <w:sz w:val="20"/>
              </w:rPr>
              <w:t>五</w:t>
            </w:r>
            <w:r w:rsidRPr="00204368">
              <w:rPr>
                <w:rFonts w:ascii="標楷體" w:eastAsia="標楷體" w:hAnsi="標楷體" w:hint="eastAsia"/>
                <w:sz w:val="20"/>
              </w:rPr>
              <w:t>冊 第</w:t>
            </w:r>
            <w:r>
              <w:rPr>
                <w:rFonts w:ascii="標楷體" w:eastAsia="標楷體" w:hAnsi="標楷體" w:hint="eastAsia"/>
                <w:sz w:val="20"/>
              </w:rPr>
              <w:t>五</w:t>
            </w:r>
            <w:r w:rsidRPr="00204368">
              <w:rPr>
                <w:rFonts w:ascii="標楷體" w:eastAsia="標楷體" w:hAnsi="標楷體" w:hint="eastAsia"/>
                <w:sz w:val="20"/>
              </w:rPr>
              <w:t>單元</w:t>
            </w:r>
          </w:p>
          <w:p w:rsidR="001B661C" w:rsidRPr="00204368" w:rsidRDefault="001B661C" w:rsidP="000D5602">
            <w:pPr>
              <w:spacing w:line="380" w:lineRule="exact"/>
              <w:jc w:val="center"/>
              <w:rPr>
                <w:rFonts w:ascii="標楷體" w:eastAsia="標楷體" w:hAnsi="標楷體"/>
                <w:sz w:val="32"/>
              </w:rPr>
            </w:pPr>
            <w:r w:rsidRPr="00204368">
              <w:rPr>
                <w:rFonts w:ascii="標楷體" w:eastAsia="標楷體" w:hAnsi="標楷體" w:hint="eastAsia"/>
                <w:sz w:val="20"/>
              </w:rPr>
              <w:t>單元名稱：</w:t>
            </w:r>
            <w:r>
              <w:rPr>
                <w:rFonts w:ascii="標楷體" w:eastAsia="標楷體" w:hAnsi="標楷體" w:hint="eastAsia"/>
                <w:sz w:val="20"/>
              </w:rPr>
              <w:t>唐山過台灣</w:t>
            </w:r>
          </w:p>
        </w:tc>
      </w:tr>
      <w:tr w:rsidR="001B661C" w:rsidRPr="00204368" w:rsidTr="000D5602">
        <w:trPr>
          <w:jc w:val="center"/>
        </w:trPr>
        <w:tc>
          <w:tcPr>
            <w:tcW w:w="2457" w:type="dxa"/>
            <w:gridSpan w:val="2"/>
            <w:vAlign w:val="center"/>
          </w:tcPr>
          <w:p w:rsidR="001B661C" w:rsidRPr="00204368" w:rsidRDefault="001B661C" w:rsidP="000D5602">
            <w:pPr>
              <w:spacing w:line="380" w:lineRule="exact"/>
              <w:jc w:val="center"/>
              <w:rPr>
                <w:rFonts w:ascii="標楷體" w:eastAsia="標楷體" w:hAnsi="標楷體"/>
                <w:sz w:val="32"/>
              </w:rPr>
            </w:pPr>
            <w:r w:rsidRPr="00204368">
              <w:rPr>
                <w:rFonts w:ascii="標楷體" w:eastAsia="標楷體" w:hAnsi="標楷體" w:hint="eastAsia"/>
                <w:sz w:val="32"/>
              </w:rPr>
              <w:t>實施教學時間</w:t>
            </w:r>
          </w:p>
        </w:tc>
        <w:tc>
          <w:tcPr>
            <w:tcW w:w="2022" w:type="dxa"/>
          </w:tcPr>
          <w:p w:rsidR="001B661C" w:rsidRPr="00191CE9" w:rsidRDefault="00810C40" w:rsidP="000D5602">
            <w:pPr>
              <w:spacing w:line="380" w:lineRule="exact"/>
              <w:ind w:firstLineChars="21" w:firstLine="50"/>
              <w:jc w:val="center"/>
              <w:rPr>
                <w:rFonts w:ascii="標楷體" w:eastAsia="標楷體" w:hAnsi="標楷體"/>
              </w:rPr>
            </w:pPr>
            <w:r>
              <w:rPr>
                <w:rFonts w:ascii="標楷體" w:eastAsia="標楷體" w:hAnsi="標楷體" w:hint="eastAsia"/>
              </w:rPr>
              <w:t>113</w:t>
            </w:r>
            <w:r w:rsidR="001B661C" w:rsidRPr="00191CE9">
              <w:rPr>
                <w:rFonts w:ascii="標楷體" w:eastAsia="標楷體" w:hAnsi="標楷體" w:hint="eastAsia"/>
              </w:rPr>
              <w:t>年11月1</w:t>
            </w:r>
            <w:r>
              <w:rPr>
                <w:rFonts w:ascii="標楷體" w:eastAsia="標楷體" w:hAnsi="標楷體" w:hint="eastAsia"/>
              </w:rPr>
              <w:t>5</w:t>
            </w:r>
            <w:r w:rsidR="001B661C" w:rsidRPr="00191CE9">
              <w:rPr>
                <w:rFonts w:ascii="標楷體" w:eastAsia="標楷體" w:hAnsi="標楷體" w:hint="eastAsia"/>
              </w:rPr>
              <w:t>日</w:t>
            </w:r>
          </w:p>
        </w:tc>
        <w:tc>
          <w:tcPr>
            <w:tcW w:w="2024" w:type="dxa"/>
            <w:vAlign w:val="center"/>
          </w:tcPr>
          <w:p w:rsidR="001B661C" w:rsidRPr="00204368" w:rsidRDefault="001B661C" w:rsidP="000D5602">
            <w:pPr>
              <w:spacing w:line="380" w:lineRule="exact"/>
              <w:jc w:val="center"/>
              <w:rPr>
                <w:rFonts w:ascii="標楷體" w:eastAsia="標楷體" w:hAnsi="標楷體"/>
                <w:sz w:val="32"/>
              </w:rPr>
            </w:pPr>
            <w:r w:rsidRPr="00204368">
              <w:rPr>
                <w:rFonts w:ascii="標楷體" w:eastAsia="標楷體" w:hAnsi="標楷體" w:hint="eastAsia"/>
                <w:sz w:val="32"/>
              </w:rPr>
              <w:t>主要評量方式</w:t>
            </w:r>
          </w:p>
        </w:tc>
        <w:tc>
          <w:tcPr>
            <w:tcW w:w="2504" w:type="dxa"/>
          </w:tcPr>
          <w:p w:rsidR="001B661C" w:rsidRPr="00204368" w:rsidRDefault="001B661C" w:rsidP="000D5602">
            <w:pPr>
              <w:spacing w:line="380" w:lineRule="exact"/>
              <w:jc w:val="center"/>
              <w:rPr>
                <w:rFonts w:ascii="標楷體" w:eastAsia="標楷體" w:hAnsi="標楷體"/>
                <w:sz w:val="32"/>
              </w:rPr>
            </w:pPr>
            <w:r>
              <w:rPr>
                <w:rFonts w:ascii="標楷體" w:eastAsia="標楷體" w:hAnsi="標楷體" w:hint="eastAsia"/>
                <w:sz w:val="32"/>
              </w:rPr>
              <w:t>口試</w:t>
            </w:r>
          </w:p>
        </w:tc>
      </w:tr>
      <w:tr w:rsidR="001B661C" w:rsidRPr="00204368" w:rsidTr="000D5602">
        <w:trPr>
          <w:cantSplit/>
          <w:trHeight w:val="1740"/>
          <w:jc w:val="center"/>
        </w:trPr>
        <w:tc>
          <w:tcPr>
            <w:tcW w:w="1019" w:type="dxa"/>
            <w:tcBorders>
              <w:bottom w:val="single" w:sz="4" w:space="0" w:color="auto"/>
              <w:right w:val="single" w:sz="8" w:space="0" w:color="auto"/>
            </w:tcBorders>
            <w:textDirection w:val="tbRlV"/>
            <w:vAlign w:val="center"/>
          </w:tcPr>
          <w:p w:rsidR="001B661C" w:rsidRPr="00204368" w:rsidRDefault="001B661C" w:rsidP="000D5602">
            <w:pPr>
              <w:ind w:left="113" w:right="113"/>
              <w:jc w:val="center"/>
              <w:rPr>
                <w:rFonts w:ascii="標楷體" w:eastAsia="標楷體" w:hAnsi="標楷體"/>
                <w:sz w:val="32"/>
              </w:rPr>
            </w:pPr>
            <w:r w:rsidRPr="00204368">
              <w:rPr>
                <w:rFonts w:ascii="標楷體" w:eastAsia="標楷體" w:hAnsi="標楷體" w:hint="eastAsia"/>
                <w:sz w:val="32"/>
              </w:rPr>
              <w:t>教學目標</w:t>
            </w:r>
          </w:p>
        </w:tc>
        <w:tc>
          <w:tcPr>
            <w:tcW w:w="7988" w:type="dxa"/>
            <w:gridSpan w:val="4"/>
            <w:tcBorders>
              <w:left w:val="single" w:sz="8" w:space="0" w:color="auto"/>
              <w:bottom w:val="single" w:sz="8" w:space="0" w:color="auto"/>
              <w:right w:val="single" w:sz="8" w:space="0" w:color="auto"/>
            </w:tcBorders>
            <w:vAlign w:val="center"/>
          </w:tcPr>
          <w:p w:rsidR="001B661C" w:rsidRPr="00204368" w:rsidRDefault="001B661C" w:rsidP="000D5602">
            <w:pPr>
              <w:spacing w:line="380" w:lineRule="exact"/>
              <w:rPr>
                <w:rFonts w:ascii="標楷體" w:eastAsia="標楷體" w:hAnsi="標楷體"/>
                <w:color w:val="000000"/>
                <w:sz w:val="28"/>
                <w:szCs w:val="28"/>
              </w:rPr>
            </w:pPr>
            <w:r w:rsidRPr="00204368">
              <w:rPr>
                <w:rFonts w:ascii="標楷體" w:eastAsia="標楷體" w:hAnsi="標楷體" w:hint="eastAsia"/>
                <w:color w:val="000000"/>
                <w:sz w:val="28"/>
                <w:szCs w:val="28"/>
              </w:rPr>
              <w:t>一、養成愛國的情操</w:t>
            </w:r>
          </w:p>
          <w:p w:rsidR="001B661C" w:rsidRPr="00204368" w:rsidRDefault="001B661C" w:rsidP="000D5602">
            <w:pPr>
              <w:spacing w:line="380" w:lineRule="exact"/>
              <w:rPr>
                <w:rFonts w:ascii="標楷體" w:eastAsia="標楷體" w:hAnsi="標楷體"/>
                <w:color w:val="000000"/>
                <w:sz w:val="28"/>
                <w:szCs w:val="28"/>
              </w:rPr>
            </w:pPr>
            <w:r w:rsidRPr="00204368">
              <w:rPr>
                <w:rFonts w:ascii="標楷體" w:eastAsia="標楷體" w:hAnsi="標楷體" w:hint="eastAsia"/>
                <w:color w:val="000000"/>
                <w:sz w:val="28"/>
                <w:szCs w:val="28"/>
              </w:rPr>
              <w:t>二、認識我們的國家</w:t>
            </w:r>
          </w:p>
          <w:p w:rsidR="001B661C" w:rsidRPr="00204368" w:rsidRDefault="001B661C" w:rsidP="000D5602">
            <w:pPr>
              <w:spacing w:line="380" w:lineRule="exact"/>
              <w:rPr>
                <w:rFonts w:ascii="標楷體" w:eastAsia="標楷體" w:hAnsi="標楷體"/>
                <w:color w:val="000000"/>
                <w:sz w:val="28"/>
                <w:szCs w:val="28"/>
              </w:rPr>
            </w:pPr>
            <w:r w:rsidRPr="00204368">
              <w:rPr>
                <w:rFonts w:ascii="標楷體" w:eastAsia="標楷體" w:hAnsi="標楷體" w:hint="eastAsia"/>
                <w:sz w:val="32"/>
              </w:rPr>
              <w:t>三、</w:t>
            </w:r>
            <w:r w:rsidRPr="00204368">
              <w:rPr>
                <w:rFonts w:ascii="標楷體" w:eastAsia="標楷體" w:hAnsi="標楷體" w:hint="eastAsia"/>
                <w:color w:val="000000"/>
                <w:sz w:val="28"/>
                <w:szCs w:val="28"/>
              </w:rPr>
              <w:t>認清個人對國家的責任</w:t>
            </w:r>
          </w:p>
          <w:p w:rsidR="001B661C" w:rsidRPr="00204368" w:rsidRDefault="001B661C" w:rsidP="000D5602">
            <w:pPr>
              <w:spacing w:line="380" w:lineRule="exact"/>
              <w:rPr>
                <w:rFonts w:ascii="標楷體" w:eastAsia="標楷體" w:hAnsi="標楷體"/>
                <w:sz w:val="32"/>
              </w:rPr>
            </w:pPr>
            <w:r w:rsidRPr="00204368">
              <w:rPr>
                <w:rFonts w:ascii="標楷體" w:eastAsia="標楷體" w:hAnsi="標楷體" w:hint="eastAsia"/>
                <w:sz w:val="32"/>
              </w:rPr>
              <w:t>四、</w:t>
            </w:r>
            <w:r w:rsidRPr="00204368">
              <w:rPr>
                <w:rFonts w:ascii="標楷體" w:eastAsia="標楷體" w:hAnsi="標楷體" w:hint="eastAsia"/>
                <w:color w:val="000000"/>
                <w:sz w:val="28"/>
                <w:szCs w:val="28"/>
              </w:rPr>
              <w:t>了解全民防衛動員的意義與必要性</w:t>
            </w:r>
          </w:p>
        </w:tc>
      </w:tr>
      <w:tr w:rsidR="001B661C" w:rsidRPr="00204368" w:rsidTr="000D5602">
        <w:trPr>
          <w:cantSplit/>
          <w:trHeight w:val="3893"/>
          <w:jc w:val="center"/>
        </w:trPr>
        <w:tc>
          <w:tcPr>
            <w:tcW w:w="1019" w:type="dxa"/>
            <w:tcBorders>
              <w:top w:val="single" w:sz="8" w:space="0" w:color="auto"/>
              <w:bottom w:val="single" w:sz="4" w:space="0" w:color="auto"/>
              <w:right w:val="single" w:sz="8" w:space="0" w:color="auto"/>
            </w:tcBorders>
            <w:textDirection w:val="tbRlV"/>
            <w:vAlign w:val="center"/>
          </w:tcPr>
          <w:p w:rsidR="001B661C" w:rsidRPr="00204368" w:rsidRDefault="001B661C" w:rsidP="000D5602">
            <w:pPr>
              <w:ind w:left="113" w:right="113"/>
              <w:jc w:val="center"/>
              <w:rPr>
                <w:rFonts w:ascii="標楷體" w:eastAsia="標楷體" w:hAnsi="標楷體"/>
                <w:sz w:val="32"/>
              </w:rPr>
            </w:pPr>
            <w:r w:rsidRPr="00204368">
              <w:rPr>
                <w:rFonts w:ascii="標楷體" w:eastAsia="標楷體" w:hAnsi="標楷體" w:hint="eastAsia"/>
                <w:sz w:val="32"/>
              </w:rPr>
              <w:t>教 學 內 容 綱 要</w:t>
            </w:r>
          </w:p>
        </w:tc>
        <w:tc>
          <w:tcPr>
            <w:tcW w:w="7988" w:type="dxa"/>
            <w:gridSpan w:val="4"/>
            <w:tcBorders>
              <w:top w:val="single" w:sz="8" w:space="0" w:color="auto"/>
              <w:left w:val="single" w:sz="8" w:space="0" w:color="auto"/>
              <w:bottom w:val="single" w:sz="8" w:space="0" w:color="auto"/>
              <w:right w:val="single" w:sz="8" w:space="0" w:color="auto"/>
            </w:tcBorders>
            <w:vAlign w:val="center"/>
          </w:tcPr>
          <w:p w:rsidR="001B661C" w:rsidRPr="00204368" w:rsidRDefault="001B661C" w:rsidP="000D5602">
            <w:pPr>
              <w:spacing w:line="380" w:lineRule="exact"/>
              <w:ind w:left="640" w:hangingChars="200" w:hanging="640"/>
              <w:rPr>
                <w:rFonts w:ascii="標楷體" w:eastAsia="標楷體" w:hAnsi="標楷體"/>
                <w:color w:val="000000"/>
                <w:sz w:val="28"/>
                <w:szCs w:val="28"/>
              </w:rPr>
            </w:pPr>
            <w:r w:rsidRPr="00204368">
              <w:rPr>
                <w:rFonts w:ascii="標楷體" w:eastAsia="標楷體" w:hAnsi="標楷體" w:hint="eastAsia"/>
                <w:sz w:val="32"/>
              </w:rPr>
              <w:t>一、</w:t>
            </w:r>
            <w:r w:rsidRPr="00204368">
              <w:rPr>
                <w:rFonts w:ascii="標楷體" w:eastAsia="標楷體" w:hAnsi="標楷體" w:hint="eastAsia"/>
                <w:color w:val="000000"/>
                <w:sz w:val="28"/>
                <w:szCs w:val="28"/>
              </w:rPr>
              <w:t>當全體人民都能體會國家安全的重要性，形成對國家的向心力，並建立居安思危的意識，築起一道國家安全的心理防線，即為全民心防。</w:t>
            </w:r>
          </w:p>
          <w:p w:rsidR="001B661C" w:rsidRPr="00204368" w:rsidRDefault="001B661C" w:rsidP="000D5602">
            <w:pPr>
              <w:spacing w:line="380" w:lineRule="exact"/>
              <w:ind w:left="560" w:hangingChars="200" w:hanging="560"/>
              <w:rPr>
                <w:rFonts w:ascii="標楷體" w:eastAsia="標楷體" w:hAnsi="標楷體"/>
                <w:color w:val="000000"/>
                <w:sz w:val="28"/>
                <w:szCs w:val="28"/>
              </w:rPr>
            </w:pPr>
            <w:r w:rsidRPr="00204368">
              <w:rPr>
                <w:rFonts w:ascii="標楷體" w:eastAsia="標楷體" w:hAnsi="標楷體" w:hint="eastAsia"/>
                <w:color w:val="000000"/>
                <w:sz w:val="28"/>
                <w:szCs w:val="28"/>
              </w:rPr>
              <w:t>二、現代的國防除軍事行動外，也涉及整個國力、民力和精神力量。</w:t>
            </w:r>
          </w:p>
          <w:p w:rsidR="001B661C" w:rsidRPr="00204368" w:rsidRDefault="001B661C" w:rsidP="000D5602">
            <w:pPr>
              <w:spacing w:line="380" w:lineRule="exact"/>
              <w:ind w:left="560" w:hangingChars="200" w:hanging="560"/>
              <w:rPr>
                <w:rFonts w:ascii="標楷體" w:eastAsia="標楷體" w:hAnsi="標楷體"/>
                <w:color w:val="000000"/>
                <w:sz w:val="28"/>
                <w:szCs w:val="28"/>
              </w:rPr>
            </w:pPr>
            <w:r w:rsidRPr="00204368">
              <w:rPr>
                <w:rFonts w:ascii="標楷體" w:eastAsia="標楷體" w:hAnsi="標楷體" w:hint="eastAsia"/>
                <w:color w:val="000000"/>
                <w:sz w:val="28"/>
                <w:szCs w:val="28"/>
              </w:rPr>
              <w:t>三、現代國防強調全民國防，亦即以全民作後盾，發揮整體作戰力量的防衛行動。</w:t>
            </w:r>
          </w:p>
          <w:p w:rsidR="001B661C" w:rsidRPr="00204368" w:rsidRDefault="001B661C" w:rsidP="000D5602">
            <w:pPr>
              <w:spacing w:line="380" w:lineRule="exact"/>
              <w:ind w:left="560" w:hangingChars="200" w:hanging="560"/>
              <w:rPr>
                <w:rFonts w:ascii="標楷體" w:eastAsia="標楷體" w:hAnsi="標楷體"/>
                <w:color w:val="000000"/>
                <w:sz w:val="28"/>
                <w:szCs w:val="28"/>
              </w:rPr>
            </w:pPr>
            <w:r w:rsidRPr="00204368">
              <w:rPr>
                <w:rFonts w:ascii="標楷體" w:eastAsia="標楷體" w:hAnsi="標楷體" w:hint="eastAsia"/>
                <w:color w:val="000000"/>
                <w:sz w:val="28"/>
                <w:szCs w:val="28"/>
              </w:rPr>
              <w:t>四、全民防衛的行動包含治安、災害搶救、疏散避難等，而與中小學生較相關的防衛動員演練即目前實施的萬安演習。學生應當認真看待並參與演習行動，建立自衛防護的基本知能。</w:t>
            </w:r>
          </w:p>
          <w:p w:rsidR="001B661C" w:rsidRPr="00204368" w:rsidRDefault="001B661C" w:rsidP="000D5602">
            <w:pPr>
              <w:spacing w:line="380" w:lineRule="exact"/>
              <w:ind w:left="560" w:hangingChars="200" w:hanging="560"/>
              <w:rPr>
                <w:rFonts w:ascii="標楷體" w:eastAsia="標楷體" w:hAnsi="標楷體"/>
                <w:sz w:val="32"/>
              </w:rPr>
            </w:pPr>
            <w:r w:rsidRPr="00204368">
              <w:rPr>
                <w:rFonts w:ascii="標楷體" w:eastAsia="標楷體" w:hAnsi="標楷體" w:hint="eastAsia"/>
                <w:color w:val="000000"/>
                <w:sz w:val="28"/>
                <w:szCs w:val="28"/>
              </w:rPr>
              <w:t>五、國家意識是基於對國家與個人關係的體認，而產生“國家興亡匹夫有責”的觀念。</w:t>
            </w:r>
          </w:p>
        </w:tc>
      </w:tr>
      <w:tr w:rsidR="001B661C" w:rsidRPr="00204368" w:rsidTr="000D5602">
        <w:trPr>
          <w:cantSplit/>
          <w:trHeight w:val="3650"/>
          <w:jc w:val="center"/>
        </w:trPr>
        <w:tc>
          <w:tcPr>
            <w:tcW w:w="1019" w:type="dxa"/>
            <w:tcBorders>
              <w:top w:val="single" w:sz="8" w:space="0" w:color="auto"/>
            </w:tcBorders>
            <w:textDirection w:val="tbRlV"/>
            <w:vAlign w:val="center"/>
          </w:tcPr>
          <w:p w:rsidR="001B661C" w:rsidRPr="00204368" w:rsidRDefault="001B661C" w:rsidP="000D5602">
            <w:pPr>
              <w:jc w:val="center"/>
              <w:rPr>
                <w:rFonts w:ascii="標楷體" w:eastAsia="標楷體" w:hAnsi="標楷體"/>
                <w:sz w:val="32"/>
              </w:rPr>
            </w:pPr>
            <w:r w:rsidRPr="00204368">
              <w:rPr>
                <w:rFonts w:ascii="標楷體" w:eastAsia="標楷體" w:hAnsi="標楷體" w:hint="eastAsia"/>
                <w:sz w:val="32"/>
              </w:rPr>
              <w:t>參考資料 或 教學照片</w:t>
            </w:r>
          </w:p>
        </w:tc>
        <w:tc>
          <w:tcPr>
            <w:tcW w:w="7988" w:type="dxa"/>
            <w:gridSpan w:val="4"/>
            <w:tcBorders>
              <w:top w:val="single" w:sz="8" w:space="0" w:color="auto"/>
            </w:tcBorders>
          </w:tcPr>
          <w:p w:rsidR="001B661C" w:rsidRPr="00BB5E6A" w:rsidRDefault="001B661C" w:rsidP="000D5602">
            <w:pPr>
              <w:spacing w:line="360" w:lineRule="exact"/>
              <w:ind w:firstLineChars="200" w:firstLine="560"/>
              <w:rPr>
                <w:rFonts w:ascii="標楷體" w:eastAsia="標楷體" w:hAnsi="標楷體"/>
                <w:sz w:val="28"/>
                <w:szCs w:val="28"/>
              </w:rPr>
            </w:pPr>
            <w:r w:rsidRPr="00BB5E6A">
              <w:rPr>
                <w:rFonts w:ascii="標楷體" w:eastAsia="標楷體" w:hAnsi="標楷體" w:cs="新細明體" w:hint="eastAsia"/>
                <w:kern w:val="0"/>
                <w:sz w:val="28"/>
                <w:szCs w:val="28"/>
              </w:rPr>
              <w:t>厚植國防實力、落實全民國防必須從落實全民國防教育做起。揆諸近代幾場重要戰役，武器先進固然是主導戰場勝負的關鍵，但先進的武器必須結合全民的抗敵意志才能創造勝利的機會。西方俗諺有云：「教育是廉價的國防」，惟有透過教育方式提升全國民眾憂患意識、強化全國民眾國家觀念；透過教育教導全國民眾認識敵人的戰法並熟悉各項防衛武器操作方式，一旦國家面臨外敵入侵時，全民防衛能力才能徹底展現，因此，「全民國防教育日」的實施，不但是厚植全民國防的基礎，更具有全新的時代意義。</w:t>
            </w:r>
          </w:p>
        </w:tc>
      </w:tr>
    </w:tbl>
    <w:p w:rsidR="00ED0BD8" w:rsidRDefault="001B661C" w:rsidP="00ED0BD8">
      <w:pPr>
        <w:jc w:val="center"/>
        <w:rPr>
          <w:rFonts w:ascii="標楷體" w:eastAsia="標楷體" w:hAnsi="標楷體"/>
          <w:sz w:val="28"/>
          <w:szCs w:val="28"/>
        </w:rPr>
      </w:pPr>
      <w:r w:rsidRPr="00222ED3">
        <w:rPr>
          <w:rFonts w:ascii="標楷體" w:eastAsia="標楷體" w:hAnsi="標楷體" w:hint="eastAsia"/>
          <w:sz w:val="28"/>
          <w:szCs w:val="28"/>
        </w:rPr>
        <w:t>承辦人：</w:t>
      </w:r>
      <w:r w:rsidR="00536462">
        <w:rPr>
          <w:rFonts w:ascii="標楷體" w:eastAsia="標楷體" w:hAnsi="標楷體" w:hint="eastAsia"/>
          <w:sz w:val="28"/>
          <w:szCs w:val="28"/>
        </w:rPr>
        <w:t xml:space="preserve">陳心慧    </w:t>
      </w:r>
      <w:r>
        <w:rPr>
          <w:rFonts w:ascii="標楷體" w:eastAsia="標楷體" w:hAnsi="標楷體" w:hint="eastAsia"/>
          <w:sz w:val="28"/>
          <w:szCs w:val="28"/>
        </w:rPr>
        <w:t>單位主管：</w:t>
      </w:r>
      <w:r w:rsidR="00536462">
        <w:rPr>
          <w:rFonts w:ascii="標楷體" w:eastAsia="標楷體" w:hAnsi="標楷體" w:hint="eastAsia"/>
          <w:sz w:val="28"/>
          <w:szCs w:val="28"/>
        </w:rPr>
        <w:t xml:space="preserve">胡麗人     </w:t>
      </w:r>
      <w:r>
        <w:rPr>
          <w:rFonts w:ascii="標楷體" w:eastAsia="標楷體" w:hAnsi="標楷體" w:hint="eastAsia"/>
          <w:sz w:val="28"/>
          <w:szCs w:val="28"/>
        </w:rPr>
        <w:t>校長：</w:t>
      </w:r>
      <w:r w:rsidR="00ED0BD8">
        <w:rPr>
          <w:rFonts w:ascii="標楷體" w:eastAsia="標楷體" w:hAnsi="標楷體" w:hint="eastAsia"/>
          <w:sz w:val="28"/>
          <w:szCs w:val="28"/>
        </w:rPr>
        <w:t>林媛萍</w:t>
      </w:r>
    </w:p>
    <w:p w:rsidR="008171FA" w:rsidRPr="00ED0BD8" w:rsidRDefault="008171FA" w:rsidP="00ED0BD8">
      <w:pPr>
        <w:jc w:val="center"/>
      </w:pPr>
    </w:p>
    <w:sectPr w:rsidR="008171FA" w:rsidRPr="00ED0BD8" w:rsidSect="001B66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3C" w:rsidRDefault="005B723C" w:rsidP="00536462">
      <w:r>
        <w:separator/>
      </w:r>
    </w:p>
  </w:endnote>
  <w:endnote w:type="continuationSeparator" w:id="0">
    <w:p w:rsidR="005B723C" w:rsidRDefault="005B723C" w:rsidP="0053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3C" w:rsidRDefault="005B723C" w:rsidP="00536462">
      <w:r>
        <w:separator/>
      </w:r>
    </w:p>
  </w:footnote>
  <w:footnote w:type="continuationSeparator" w:id="0">
    <w:p w:rsidR="005B723C" w:rsidRDefault="005B723C" w:rsidP="00536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1C"/>
    <w:rsid w:val="001127AE"/>
    <w:rsid w:val="00141789"/>
    <w:rsid w:val="001B661C"/>
    <w:rsid w:val="00536462"/>
    <w:rsid w:val="005B723C"/>
    <w:rsid w:val="00626951"/>
    <w:rsid w:val="006B532F"/>
    <w:rsid w:val="007A79E5"/>
    <w:rsid w:val="00810C40"/>
    <w:rsid w:val="008171FA"/>
    <w:rsid w:val="009030BB"/>
    <w:rsid w:val="00932D77"/>
    <w:rsid w:val="009E4C33"/>
    <w:rsid w:val="00A867DA"/>
    <w:rsid w:val="00AC3820"/>
    <w:rsid w:val="00DE1C67"/>
    <w:rsid w:val="00ED0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B2268"/>
  <w15:chartTrackingRefBased/>
  <w15:docId w15:val="{99FA3CDA-AEC5-46A7-A3BE-2D14D7F1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6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462"/>
    <w:pPr>
      <w:tabs>
        <w:tab w:val="center" w:pos="4153"/>
        <w:tab w:val="right" w:pos="8306"/>
      </w:tabs>
      <w:snapToGrid w:val="0"/>
    </w:pPr>
    <w:rPr>
      <w:sz w:val="20"/>
      <w:szCs w:val="20"/>
    </w:rPr>
  </w:style>
  <w:style w:type="character" w:customStyle="1" w:styleId="a4">
    <w:name w:val="頁首 字元"/>
    <w:basedOn w:val="a0"/>
    <w:link w:val="a3"/>
    <w:uiPriority w:val="99"/>
    <w:rsid w:val="00536462"/>
    <w:rPr>
      <w:rFonts w:ascii="Times New Roman" w:eastAsia="新細明體" w:hAnsi="Times New Roman" w:cs="Times New Roman"/>
      <w:sz w:val="20"/>
      <w:szCs w:val="20"/>
    </w:rPr>
  </w:style>
  <w:style w:type="paragraph" w:styleId="a5">
    <w:name w:val="footer"/>
    <w:basedOn w:val="a"/>
    <w:link w:val="a6"/>
    <w:uiPriority w:val="99"/>
    <w:unhideWhenUsed/>
    <w:rsid w:val="00536462"/>
    <w:pPr>
      <w:tabs>
        <w:tab w:val="center" w:pos="4153"/>
        <w:tab w:val="right" w:pos="8306"/>
      </w:tabs>
      <w:snapToGrid w:val="0"/>
    </w:pPr>
    <w:rPr>
      <w:sz w:val="20"/>
      <w:szCs w:val="20"/>
    </w:rPr>
  </w:style>
  <w:style w:type="character" w:customStyle="1" w:styleId="a6">
    <w:name w:val="頁尾 字元"/>
    <w:basedOn w:val="a0"/>
    <w:link w:val="a5"/>
    <w:uiPriority w:val="99"/>
    <w:rsid w:val="005364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ysesa10710-a001</dc:creator>
  <cp:keywords/>
  <dc:description/>
  <cp:lastModifiedBy>ysesa10710-a001</cp:lastModifiedBy>
  <cp:revision>10</cp:revision>
  <dcterms:created xsi:type="dcterms:W3CDTF">2020-11-30T01:49:00Z</dcterms:created>
  <dcterms:modified xsi:type="dcterms:W3CDTF">2024-12-02T03:43:00Z</dcterms:modified>
</cp:coreProperties>
</file>